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258BE" w14:textId="614320CA" w:rsidR="003F4260" w:rsidRPr="00693002" w:rsidRDefault="003F4260" w:rsidP="003F4260">
      <w:pPr>
        <w:pStyle w:val="a3"/>
        <w:tabs>
          <w:tab w:val="right" w:pos="9639"/>
        </w:tabs>
        <w:rPr>
          <w:rFonts w:eastAsia="MS Mincho"/>
          <w:noProof w:val="0"/>
          <w:sz w:val="24"/>
          <w:szCs w:val="24"/>
          <w:lang w:val="en-GB" w:eastAsia="en-GB"/>
        </w:rPr>
      </w:pPr>
      <w:bookmarkStart w:id="0" w:name="_Hlk78555877"/>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Pr="00231DD1">
        <w:rPr>
          <w:rFonts w:eastAsia="MS Mincho"/>
          <w:noProof w:val="0"/>
          <w:sz w:val="24"/>
          <w:szCs w:val="24"/>
          <w:lang w:val="en-GB" w:eastAsia="en-GB"/>
        </w:rPr>
        <w:t>R2-</w:t>
      </w:r>
      <w:r w:rsidR="001A62A2" w:rsidRPr="00231DD1">
        <w:rPr>
          <w:rFonts w:eastAsia="MS Mincho"/>
          <w:noProof w:val="0"/>
          <w:sz w:val="24"/>
          <w:szCs w:val="24"/>
          <w:lang w:val="en-GB" w:eastAsia="en-GB"/>
        </w:rPr>
        <w:t>21</w:t>
      </w:r>
      <w:r w:rsidR="001A62A2">
        <w:rPr>
          <w:rFonts w:eastAsia="MS Mincho"/>
          <w:noProof w:val="0"/>
          <w:sz w:val="24"/>
          <w:szCs w:val="24"/>
          <w:lang w:val="en-GB" w:eastAsia="en-GB"/>
        </w:rPr>
        <w:t>10308</w:t>
      </w:r>
    </w:p>
    <w:p w14:paraId="13B37DEF" w14:textId="503D29CF" w:rsidR="00824529" w:rsidRPr="001C7FAA" w:rsidRDefault="003F4260" w:rsidP="003F4260">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November 1</w:t>
      </w:r>
      <w:r w:rsidRPr="00170AF7">
        <w:rPr>
          <w:rFonts w:eastAsia="MS Mincho"/>
          <w:noProof w:val="0"/>
          <w:sz w:val="24"/>
          <w:szCs w:val="24"/>
          <w:lang w:val="en-GB" w:eastAsia="en-GB"/>
        </w:rPr>
        <w:t xml:space="preserve"> - </w:t>
      </w:r>
      <w:r>
        <w:rPr>
          <w:rFonts w:eastAsia="MS Mincho"/>
          <w:noProof w:val="0"/>
          <w:sz w:val="24"/>
          <w:szCs w:val="24"/>
          <w:lang w:val="en-GB" w:eastAsia="en-GB"/>
        </w:rPr>
        <w:t>November 12</w:t>
      </w:r>
      <w:r w:rsidRPr="00693002">
        <w:rPr>
          <w:rFonts w:eastAsia="MS Mincho"/>
          <w:noProof w:val="0"/>
          <w:sz w:val="24"/>
          <w:szCs w:val="24"/>
          <w:lang w:val="en-GB" w:eastAsia="en-GB"/>
        </w:rPr>
        <w:t>, 2021</w:t>
      </w:r>
    </w:p>
    <w:bookmarkEnd w:id="0"/>
    <w:p w14:paraId="67F2FA2F"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F74DE66" w14:textId="4012637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D967C1">
        <w:rPr>
          <w:rFonts w:eastAsia="宋体" w:cs="Arial"/>
          <w:b/>
          <w:bCs/>
          <w:kern w:val="2"/>
          <w:sz w:val="24"/>
          <w:szCs w:val="22"/>
          <w:lang w:val="en-US" w:eastAsia="zh-CN"/>
        </w:rPr>
        <w:t>2</w:t>
      </w:r>
      <w:r w:rsidR="00646CB0">
        <w:rPr>
          <w:rFonts w:eastAsia="宋体" w:cs="Arial"/>
          <w:b/>
          <w:bCs/>
          <w:kern w:val="2"/>
          <w:sz w:val="24"/>
          <w:szCs w:val="22"/>
          <w:lang w:val="en-US" w:eastAsia="zh-CN"/>
        </w:rPr>
        <w:t>.</w:t>
      </w:r>
      <w:r w:rsidR="003A0E3B">
        <w:rPr>
          <w:rFonts w:eastAsia="宋体" w:cs="Arial"/>
          <w:b/>
          <w:bCs/>
          <w:kern w:val="2"/>
          <w:sz w:val="24"/>
          <w:szCs w:val="22"/>
          <w:lang w:val="en-US" w:eastAsia="zh-CN"/>
        </w:rPr>
        <w:t>2</w:t>
      </w:r>
    </w:p>
    <w:p w14:paraId="7184DC86"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110CE90F" w14:textId="376CC8A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F4260" w:rsidRPr="003F4260">
        <w:rPr>
          <w:rFonts w:ascii="Arial" w:hAnsi="Arial" w:cs="Arial"/>
          <w:b/>
          <w:bCs/>
          <w:sz w:val="24"/>
        </w:rPr>
        <w:t xml:space="preserve">Remaining </w:t>
      </w:r>
      <w:r w:rsidR="003A0E3B" w:rsidRPr="003A0E3B">
        <w:rPr>
          <w:rFonts w:ascii="Arial" w:hAnsi="Arial" w:cs="Arial"/>
          <w:b/>
          <w:bCs/>
          <w:sz w:val="24"/>
        </w:rPr>
        <w:t>UP issues for NR NTN</w:t>
      </w:r>
    </w:p>
    <w:p w14:paraId="375598FA"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69DA6EF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08A614" w14:textId="37466907" w:rsidR="002B2CA4" w:rsidRDefault="002B2CA4" w:rsidP="000B6AD1">
      <w:pPr>
        <w:rPr>
          <w:rFonts w:ascii="Times New Roman" w:hAnsi="Times New Roman"/>
          <w:sz w:val="20"/>
          <w:szCs w:val="20"/>
          <w:lang w:val="en-GB"/>
        </w:rPr>
      </w:pPr>
      <w:r>
        <w:rPr>
          <w:rFonts w:ascii="Times New Roman" w:hAnsi="Times New Roman"/>
          <w:sz w:val="20"/>
          <w:szCs w:val="20"/>
          <w:lang w:val="en-GB"/>
        </w:rPr>
        <w:t xml:space="preserve">The previous meetings made agreements regarding 2-step RA in NTN and </w:t>
      </w:r>
      <w:r w:rsidR="00617DE2">
        <w:rPr>
          <w:rFonts w:ascii="Times New Roman" w:hAnsi="Times New Roman"/>
          <w:sz w:val="20"/>
          <w:szCs w:val="20"/>
          <w:lang w:val="en-GB"/>
        </w:rPr>
        <w:t>HARQ retransmission states</w:t>
      </w:r>
      <w:r>
        <w:rPr>
          <w:rFonts w:ascii="Times New Roman" w:hAnsi="Times New Roman"/>
          <w:sz w:val="20"/>
          <w:szCs w:val="20"/>
          <w:lang w:val="en-GB"/>
        </w:rPr>
        <w:t xml:space="preserve">, while some remaining issues and potential enhancements are </w:t>
      </w:r>
      <w:r w:rsidR="00617DE2">
        <w:rPr>
          <w:rFonts w:ascii="Times New Roman" w:hAnsi="Times New Roman"/>
          <w:sz w:val="20"/>
          <w:szCs w:val="20"/>
          <w:lang w:val="en-GB"/>
        </w:rPr>
        <w:t xml:space="preserve">still </w:t>
      </w:r>
      <w:r>
        <w:rPr>
          <w:rFonts w:ascii="Times New Roman" w:hAnsi="Times New Roman"/>
          <w:sz w:val="20"/>
          <w:szCs w:val="20"/>
          <w:lang w:val="en-GB"/>
        </w:rPr>
        <w:t xml:space="preserve">FFS. This contribution </w:t>
      </w:r>
      <w:r w:rsidR="00617DE2">
        <w:rPr>
          <w:rFonts w:ascii="Times New Roman" w:hAnsi="Times New Roman"/>
          <w:sz w:val="20"/>
          <w:szCs w:val="20"/>
          <w:lang w:val="en-GB"/>
        </w:rPr>
        <w:t>provides further discussion on</w:t>
      </w:r>
      <w:r>
        <w:rPr>
          <w:rFonts w:ascii="Times New Roman" w:hAnsi="Times New Roman"/>
          <w:sz w:val="20"/>
          <w:szCs w:val="20"/>
          <w:lang w:val="en-GB"/>
        </w:rPr>
        <w:t xml:space="preserve"> </w:t>
      </w:r>
      <w:r w:rsidR="00617DE2">
        <w:rPr>
          <w:rFonts w:ascii="Times New Roman" w:hAnsi="Times New Roman"/>
          <w:sz w:val="20"/>
          <w:szCs w:val="20"/>
          <w:lang w:val="en-GB"/>
        </w:rPr>
        <w:t xml:space="preserve">some </w:t>
      </w:r>
      <w:r>
        <w:rPr>
          <w:rFonts w:ascii="Times New Roman" w:hAnsi="Times New Roman"/>
          <w:sz w:val="20"/>
          <w:szCs w:val="20"/>
          <w:lang w:val="en-GB"/>
        </w:rPr>
        <w:t>remaining</w:t>
      </w:r>
      <w:r w:rsidR="00617DE2">
        <w:rPr>
          <w:rFonts w:ascii="Times New Roman" w:hAnsi="Times New Roman"/>
          <w:sz w:val="20"/>
          <w:szCs w:val="20"/>
          <w:lang w:val="en-GB"/>
        </w:rPr>
        <w:t xml:space="preserve"> UP</w:t>
      </w:r>
      <w:r>
        <w:rPr>
          <w:rFonts w:ascii="Times New Roman" w:hAnsi="Times New Roman"/>
          <w:sz w:val="20"/>
          <w:szCs w:val="20"/>
          <w:lang w:val="en-GB"/>
        </w:rPr>
        <w:t xml:space="preserve"> issues regarding 2-step RA </w:t>
      </w:r>
      <w:r w:rsidR="00617DE2">
        <w:rPr>
          <w:rFonts w:ascii="Times New Roman" w:hAnsi="Times New Roman"/>
          <w:sz w:val="20"/>
          <w:szCs w:val="20"/>
          <w:lang w:val="en-GB"/>
        </w:rPr>
        <w:t xml:space="preserve">and HARQ retransmission states </w:t>
      </w:r>
      <w:r>
        <w:rPr>
          <w:rFonts w:ascii="Times New Roman" w:hAnsi="Times New Roman"/>
          <w:sz w:val="20"/>
          <w:szCs w:val="20"/>
          <w:lang w:val="en-GB"/>
        </w:rPr>
        <w:t xml:space="preserve">in </w:t>
      </w:r>
      <w:r w:rsidR="00617DE2">
        <w:rPr>
          <w:rFonts w:ascii="Times New Roman" w:hAnsi="Times New Roman"/>
          <w:sz w:val="20"/>
          <w:szCs w:val="20"/>
          <w:lang w:val="en-GB"/>
        </w:rPr>
        <w:t xml:space="preserve">NR </w:t>
      </w:r>
      <w:r>
        <w:rPr>
          <w:rFonts w:ascii="Times New Roman" w:hAnsi="Times New Roman"/>
          <w:sz w:val="20"/>
          <w:szCs w:val="20"/>
          <w:lang w:val="en-GB"/>
        </w:rPr>
        <w:t>NTN.</w:t>
      </w:r>
    </w:p>
    <w:p w14:paraId="006FC457"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6D07383" w14:textId="73FF3884" w:rsidR="002B2CA4" w:rsidRDefault="002B2CA4" w:rsidP="002B2CA4">
      <w:pPr>
        <w:rPr>
          <w:rFonts w:ascii="Times New Roman" w:hAnsi="Times New Roman"/>
          <w:sz w:val="20"/>
          <w:szCs w:val="20"/>
          <w:lang w:val="en-GB"/>
        </w:rPr>
      </w:pPr>
      <w:r>
        <w:rPr>
          <w:rFonts w:ascii="Times New Roman" w:hAnsi="Times New Roman" w:hint="eastAsia"/>
          <w:sz w:val="20"/>
          <w:szCs w:val="20"/>
          <w:lang w:val="en-GB"/>
        </w:rPr>
        <w:t>B</w:t>
      </w:r>
      <w:r>
        <w:rPr>
          <w:rFonts w:ascii="Times New Roman" w:hAnsi="Times New Roman"/>
          <w:sz w:val="20"/>
          <w:szCs w:val="20"/>
          <w:lang w:val="en-GB"/>
        </w:rPr>
        <w:t xml:space="preserve">ased on the discussions in the previous meetings, the following 2 issues regarding 2-step RA are still open and have no further </w:t>
      </w:r>
      <w:r w:rsidR="001A044E">
        <w:rPr>
          <w:rFonts w:ascii="Times New Roman" w:hAnsi="Times New Roman"/>
          <w:sz w:val="20"/>
          <w:szCs w:val="20"/>
          <w:lang w:val="en-GB"/>
        </w:rPr>
        <w:t>agreements:</w:t>
      </w:r>
      <w:r w:rsidR="001A044E" w:rsidRPr="001A044E">
        <w:rPr>
          <w:rFonts w:ascii="Times New Roman" w:hAnsi="Times New Roman"/>
          <w:sz w:val="20"/>
          <w:szCs w:val="20"/>
          <w:lang w:val="en-GB"/>
        </w:rPr>
        <w:t xml:space="preserve"> RA type selection</w:t>
      </w:r>
      <w:r w:rsidR="001A044E">
        <w:rPr>
          <w:rFonts w:ascii="Times New Roman" w:hAnsi="Times New Roman"/>
          <w:sz w:val="20"/>
          <w:szCs w:val="20"/>
          <w:lang w:val="en-GB"/>
        </w:rPr>
        <w:t>, and BSR with both 2-step RA and CG configured.</w:t>
      </w:r>
    </w:p>
    <w:p w14:paraId="358EF2AF" w14:textId="224A16F0" w:rsidR="002B2CA4" w:rsidRPr="00D54393" w:rsidRDefault="00D54393" w:rsidP="002B2CA4">
      <w:pPr>
        <w:rPr>
          <w:rFonts w:ascii="Times New Roman" w:hAnsi="Times New Roman"/>
          <w:b/>
          <w:bCs/>
          <w:sz w:val="22"/>
          <w:u w:val="single"/>
          <w:lang w:val="en-GB"/>
        </w:rPr>
      </w:pPr>
      <w:r w:rsidRPr="00D54393">
        <w:rPr>
          <w:rFonts w:ascii="Times New Roman" w:hAnsi="Times New Roman"/>
          <w:b/>
          <w:bCs/>
          <w:sz w:val="22"/>
          <w:u w:val="single"/>
          <w:lang w:val="en-GB"/>
        </w:rPr>
        <w:t>RA type selection</w:t>
      </w:r>
    </w:p>
    <w:p w14:paraId="47B7F2B7" w14:textId="65EC4E91" w:rsidR="002B2CA4" w:rsidRDefault="002B2CA4" w:rsidP="002B2CA4">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RAN2#113bis-e meeting made the following agreements regarding RA type selection in NTN:</w:t>
      </w:r>
    </w:p>
    <w:tbl>
      <w:tblPr>
        <w:tblStyle w:val="af1"/>
        <w:tblW w:w="0" w:type="auto"/>
        <w:tblLook w:val="04A0" w:firstRow="1" w:lastRow="0" w:firstColumn="1" w:lastColumn="0" w:noHBand="0" w:noVBand="1"/>
      </w:tblPr>
      <w:tblGrid>
        <w:gridCol w:w="9629"/>
      </w:tblGrid>
      <w:tr w:rsidR="002B2CA4" w14:paraId="1FEA77CE" w14:textId="77777777" w:rsidTr="008C2DB4">
        <w:tc>
          <w:tcPr>
            <w:tcW w:w="9629" w:type="dxa"/>
          </w:tcPr>
          <w:p w14:paraId="76E73BB5" w14:textId="77777777" w:rsidR="002B2CA4" w:rsidRPr="008222B6" w:rsidRDefault="002B2CA4" w:rsidP="008C2DB4">
            <w:pPr>
              <w:pStyle w:val="a6"/>
              <w:numPr>
                <w:ilvl w:val="0"/>
                <w:numId w:val="31"/>
              </w:numPr>
              <w:spacing w:after="0"/>
              <w:ind w:firstLineChars="0"/>
            </w:pPr>
            <w:r w:rsidRPr="008222B6">
              <w:t>Legacy mechanism for RA type selection based on RSRP threshold is the baseline for NTN. Optimizations can still be suggested, showing the gain (in any case, any method needs to be combined with RSRP based approach)</w:t>
            </w:r>
          </w:p>
        </w:tc>
      </w:tr>
    </w:tbl>
    <w:p w14:paraId="679A8F7B" w14:textId="4B1E57F0" w:rsidR="00D566B4" w:rsidRPr="00D566B4" w:rsidRDefault="00154640" w:rsidP="00D54393">
      <w:pPr>
        <w:rPr>
          <w:rFonts w:ascii="Times New Roman" w:hAnsi="Times New Roman"/>
          <w:sz w:val="20"/>
          <w:szCs w:val="20"/>
        </w:rPr>
      </w:pPr>
      <w:r w:rsidRPr="00F80FB0">
        <w:rPr>
          <w:rFonts w:ascii="Times New Roman" w:hAnsi="Times New Roman"/>
          <w:sz w:val="20"/>
          <w:szCs w:val="20"/>
          <w:lang w:val="en-GB"/>
        </w:rPr>
        <w:t xml:space="preserve">Currently in NR </w:t>
      </w:r>
      <w:r w:rsidR="00D54393" w:rsidRPr="00F80FB0">
        <w:rPr>
          <w:rFonts w:ascii="Times New Roman" w:hAnsi="Times New Roman"/>
          <w:i/>
          <w:iCs/>
          <w:sz w:val="20"/>
          <w:szCs w:val="20"/>
          <w:lang w:val="en-GB"/>
        </w:rPr>
        <w:t>msgA-RSRP-Threshold</w:t>
      </w:r>
      <w:r w:rsidRPr="00F80FB0">
        <w:rPr>
          <w:rFonts w:ascii="Times New Roman" w:hAnsi="Times New Roman"/>
          <w:sz w:val="20"/>
          <w:szCs w:val="20"/>
          <w:lang w:val="en-GB"/>
        </w:rPr>
        <w:t xml:space="preserve"> is the only criterion for RA type selection which allows UE with good channel condition to apply 2-step RA.</w:t>
      </w:r>
      <w:r w:rsidR="00D54393">
        <w:rPr>
          <w:rFonts w:ascii="Times New Roman" w:hAnsi="Times New Roman"/>
          <w:sz w:val="20"/>
          <w:szCs w:val="20"/>
          <w:lang w:val="en-GB"/>
        </w:rPr>
        <w:t xml:space="preserve"> </w:t>
      </w:r>
      <w:r w:rsidRPr="00F80FB0">
        <w:rPr>
          <w:rFonts w:ascii="Times New Roman" w:hAnsi="Times New Roman"/>
          <w:sz w:val="20"/>
          <w:szCs w:val="20"/>
          <w:lang w:val="en-GB"/>
        </w:rPr>
        <w:t>In NTN due to the high altitude of satellites/HAPs the near-far effect may not be obvious as that in TN, i.e. there may not be a clear difference in RSRP between cell centre and cell edge UEs.</w:t>
      </w:r>
      <w:r w:rsidR="009D68A5" w:rsidRPr="00F80FB0">
        <w:rPr>
          <w:rFonts w:ascii="Times New Roman" w:hAnsi="Times New Roman"/>
          <w:sz w:val="20"/>
          <w:szCs w:val="20"/>
          <w:lang w:val="en-GB"/>
        </w:rPr>
        <w:t xml:space="preserve"> </w:t>
      </w:r>
      <w:r w:rsidR="009D68A5" w:rsidRPr="00F80FB0">
        <w:rPr>
          <w:rFonts w:ascii="Times New Roman" w:eastAsiaTheme="minorEastAsia" w:hAnsi="Times New Roman"/>
          <w:sz w:val="20"/>
          <w:szCs w:val="20"/>
        </w:rPr>
        <w:t xml:space="preserve">Although how to configure </w:t>
      </w:r>
      <w:r w:rsidR="009D68A5" w:rsidRPr="00F80FB0">
        <w:rPr>
          <w:rFonts w:ascii="Times New Roman" w:eastAsiaTheme="minorEastAsia" w:hAnsi="Times New Roman"/>
          <w:i/>
          <w:iCs/>
          <w:sz w:val="20"/>
          <w:szCs w:val="20"/>
        </w:rPr>
        <w:t>msgA-RSRP-Threshold</w:t>
      </w:r>
      <w:r w:rsidR="009D68A5" w:rsidRPr="00F80FB0">
        <w:rPr>
          <w:rFonts w:ascii="Times New Roman" w:eastAsiaTheme="minorEastAsia" w:hAnsi="Times New Roman"/>
          <w:sz w:val="20"/>
          <w:szCs w:val="20"/>
        </w:rPr>
        <w:t xml:space="preserve"> is network implementation,</w:t>
      </w:r>
      <w:r w:rsidR="00ED4076" w:rsidRPr="00F80FB0">
        <w:rPr>
          <w:rFonts w:ascii="Times New Roman" w:eastAsiaTheme="minorEastAsia" w:hAnsi="Times New Roman"/>
          <w:sz w:val="20"/>
          <w:szCs w:val="20"/>
        </w:rPr>
        <w:t xml:space="preserve"> the network </w:t>
      </w:r>
      <w:r w:rsidR="00ED4076" w:rsidRPr="00F80FB0">
        <w:rPr>
          <w:rFonts w:ascii="Times New Roman" w:eastAsiaTheme="minorEastAsia" w:hAnsi="Times New Roman" w:hint="eastAsia"/>
          <w:sz w:val="20"/>
          <w:szCs w:val="20"/>
        </w:rPr>
        <w:t>can</w:t>
      </w:r>
      <w:r w:rsidR="00ED4076" w:rsidRPr="00F80FB0">
        <w:rPr>
          <w:rFonts w:ascii="Times New Roman" w:eastAsiaTheme="minorEastAsia" w:hAnsi="Times New Roman"/>
          <w:sz w:val="20"/>
          <w:szCs w:val="20"/>
        </w:rPr>
        <w:t xml:space="preserve"> configure </w:t>
      </w:r>
      <w:r w:rsidR="00ED4076" w:rsidRPr="00F80FB0">
        <w:rPr>
          <w:rFonts w:ascii="Times New Roman" w:eastAsiaTheme="minorEastAsia" w:hAnsi="Times New Roman"/>
          <w:i/>
          <w:iCs/>
          <w:sz w:val="20"/>
          <w:szCs w:val="20"/>
        </w:rPr>
        <w:t>msgA-RSRP-Threshold</w:t>
      </w:r>
      <w:r w:rsidR="00ED4076" w:rsidRPr="00F80FB0">
        <w:rPr>
          <w:rFonts w:ascii="Times New Roman" w:eastAsiaTheme="minorEastAsia" w:hAnsi="Times New Roman"/>
          <w:sz w:val="20"/>
          <w:szCs w:val="20"/>
        </w:rPr>
        <w:t xml:space="preserve"> either as the minimum value that is required for reliable detection of the PUS</w:t>
      </w:r>
      <w:r w:rsidR="00ED4076" w:rsidRPr="00F80FB0">
        <w:rPr>
          <w:rFonts w:ascii="Times New Roman" w:eastAsiaTheme="minorEastAsia" w:hAnsi="Times New Roman" w:hint="eastAsia"/>
          <w:sz w:val="20"/>
          <w:szCs w:val="20"/>
        </w:rPr>
        <w:t>C</w:t>
      </w:r>
      <w:r w:rsidR="00ED4076" w:rsidRPr="00F80FB0">
        <w:rPr>
          <w:rFonts w:ascii="Times New Roman" w:eastAsiaTheme="minorEastAsia" w:hAnsi="Times New Roman"/>
          <w:sz w:val="20"/>
          <w:szCs w:val="20"/>
        </w:rPr>
        <w:t xml:space="preserve">H payload, or based on RA type load or resource in the cell to balance UEs applying 2-step and 4-step RA. In NTN it </w:t>
      </w:r>
      <w:r w:rsidR="00ED4076" w:rsidRPr="00F80FB0">
        <w:rPr>
          <w:rFonts w:ascii="Times New Roman" w:eastAsiaTheme="minorEastAsia" w:hAnsi="Times New Roman" w:hint="eastAsia"/>
          <w:sz w:val="20"/>
          <w:szCs w:val="20"/>
        </w:rPr>
        <w:t>would</w:t>
      </w:r>
      <w:r w:rsidR="00ED4076" w:rsidRPr="00F80FB0">
        <w:rPr>
          <w:rFonts w:ascii="Times New Roman" w:eastAsiaTheme="minorEastAsia" w:hAnsi="Times New Roman"/>
          <w:sz w:val="20"/>
          <w:szCs w:val="20"/>
        </w:rPr>
        <w:t xml:space="preserve"> be hard for the network to configure an </w:t>
      </w:r>
      <w:r w:rsidR="00ED4076" w:rsidRPr="00F80FB0">
        <w:rPr>
          <w:rFonts w:ascii="Times New Roman" w:eastAsiaTheme="minorEastAsia" w:hAnsi="Times New Roman" w:hint="eastAsia"/>
          <w:sz w:val="20"/>
          <w:szCs w:val="20"/>
        </w:rPr>
        <w:t>appropriate</w:t>
      </w:r>
      <w:r w:rsidR="00ED4076" w:rsidRPr="00F80FB0">
        <w:rPr>
          <w:rFonts w:ascii="Times New Roman" w:eastAsiaTheme="minorEastAsia" w:hAnsi="Times New Roman"/>
          <w:sz w:val="20"/>
          <w:szCs w:val="20"/>
        </w:rPr>
        <w:t xml:space="preserve"> </w:t>
      </w:r>
      <w:r w:rsidR="00ED4076" w:rsidRPr="00F80FB0">
        <w:rPr>
          <w:rFonts w:ascii="Times New Roman" w:eastAsiaTheme="minorEastAsia" w:hAnsi="Times New Roman"/>
          <w:i/>
          <w:iCs/>
          <w:sz w:val="20"/>
          <w:szCs w:val="20"/>
        </w:rPr>
        <w:t>msgA-RSRP-Threshold</w:t>
      </w:r>
      <w:r w:rsidR="00ED4076" w:rsidRPr="00F80FB0">
        <w:rPr>
          <w:rFonts w:ascii="Times New Roman" w:eastAsiaTheme="minorEastAsia" w:hAnsi="Times New Roman"/>
          <w:sz w:val="20"/>
          <w:szCs w:val="20"/>
        </w:rPr>
        <w:t xml:space="preserve"> considering the fuzzy RSRP difference. For example, a small/large threshold will </w:t>
      </w:r>
      <w:r w:rsidR="00E04A4A">
        <w:rPr>
          <w:rFonts w:ascii="Times New Roman" w:eastAsiaTheme="minorEastAsia" w:hAnsi="Times New Roman" w:hint="eastAsia"/>
          <w:sz w:val="20"/>
          <w:szCs w:val="20"/>
        </w:rPr>
        <w:t>allow</w:t>
      </w:r>
      <w:r w:rsidR="00ED4076" w:rsidRPr="00F80FB0">
        <w:rPr>
          <w:rFonts w:ascii="Times New Roman" w:eastAsiaTheme="minorEastAsia" w:hAnsi="Times New Roman"/>
          <w:sz w:val="20"/>
          <w:szCs w:val="20"/>
        </w:rPr>
        <w:t xml:space="preserve"> most UEs to select 2-step/4-step RA and lead to more contentions on </w:t>
      </w:r>
      <w:r w:rsidR="00E04A4A">
        <w:rPr>
          <w:rFonts w:ascii="Times New Roman" w:eastAsiaTheme="minorEastAsia" w:hAnsi="Times New Roman"/>
          <w:sz w:val="20"/>
          <w:szCs w:val="20"/>
        </w:rPr>
        <w:t>either</w:t>
      </w:r>
      <w:r w:rsidR="00ED4076" w:rsidRPr="00F80FB0">
        <w:rPr>
          <w:rFonts w:ascii="Times New Roman" w:eastAsiaTheme="minorEastAsia" w:hAnsi="Times New Roman"/>
          <w:sz w:val="20"/>
          <w:szCs w:val="20"/>
        </w:rPr>
        <w:t xml:space="preserve"> RA resourc</w:t>
      </w:r>
      <w:r w:rsidR="00E04A4A">
        <w:rPr>
          <w:rFonts w:ascii="Times New Roman" w:eastAsiaTheme="minorEastAsia" w:hAnsi="Times New Roman"/>
          <w:sz w:val="20"/>
          <w:szCs w:val="20"/>
        </w:rPr>
        <w:t>e</w:t>
      </w:r>
      <w:r w:rsidR="00ED4076" w:rsidRPr="00F80FB0">
        <w:rPr>
          <w:rFonts w:ascii="Times New Roman" w:eastAsiaTheme="minorEastAsia" w:hAnsi="Times New Roman"/>
          <w:sz w:val="20"/>
          <w:szCs w:val="20"/>
        </w:rPr>
        <w:t>.</w:t>
      </w:r>
      <w:r w:rsidR="00594D97">
        <w:rPr>
          <w:rFonts w:ascii="Times New Roman" w:eastAsiaTheme="minorEastAsia" w:hAnsi="Times New Roman"/>
          <w:sz w:val="20"/>
          <w:szCs w:val="20"/>
        </w:rPr>
        <w:t xml:space="preserve"> </w:t>
      </w:r>
      <w:r w:rsidR="00E04A4A">
        <w:rPr>
          <w:rFonts w:ascii="Times New Roman" w:hAnsi="Times New Roman"/>
          <w:sz w:val="20"/>
          <w:szCs w:val="20"/>
          <w:lang w:val="en-GB"/>
        </w:rPr>
        <w:t xml:space="preserve">To avoid such problem in NTN </w:t>
      </w:r>
      <w:r w:rsidR="002C700F" w:rsidRPr="00F80FB0">
        <w:rPr>
          <w:rFonts w:ascii="Times New Roman" w:hAnsi="Times New Roman"/>
          <w:sz w:val="20"/>
          <w:szCs w:val="20"/>
          <w:lang w:val="en-GB"/>
        </w:rPr>
        <w:t>RA type selection</w:t>
      </w:r>
      <w:r w:rsidR="00424453" w:rsidRPr="00F80FB0">
        <w:rPr>
          <w:rFonts w:ascii="Times New Roman" w:hAnsi="Times New Roman"/>
          <w:sz w:val="20"/>
          <w:szCs w:val="20"/>
          <w:lang w:val="en-GB"/>
        </w:rPr>
        <w:t xml:space="preserve"> criteria</w:t>
      </w:r>
      <w:r w:rsidR="002C700F" w:rsidRPr="00F80FB0">
        <w:rPr>
          <w:rFonts w:ascii="Times New Roman" w:hAnsi="Times New Roman"/>
          <w:sz w:val="20"/>
          <w:szCs w:val="20"/>
          <w:lang w:val="en-GB"/>
        </w:rPr>
        <w:t xml:space="preserve"> other than RSRP should be considered.</w:t>
      </w:r>
    </w:p>
    <w:p w14:paraId="0B59950C" w14:textId="790CBC75" w:rsidR="00D566B4" w:rsidRPr="00D566B4" w:rsidRDefault="00D566B4" w:rsidP="00D566B4">
      <w:pPr>
        <w:rPr>
          <w:rFonts w:ascii="Times New Roman" w:hAnsi="Times New Roman"/>
          <w:b/>
          <w:bCs/>
          <w:sz w:val="20"/>
          <w:szCs w:val="20"/>
        </w:rPr>
      </w:pPr>
      <w:r w:rsidRPr="00D566B4">
        <w:rPr>
          <w:rFonts w:ascii="Times New Roman" w:hAnsi="Times New Roman"/>
          <w:b/>
          <w:bCs/>
          <w:sz w:val="20"/>
          <w:szCs w:val="20"/>
        </w:rPr>
        <w:t xml:space="preserve">Proposal 1: </w:t>
      </w:r>
      <w:r w:rsidR="00F8511C">
        <w:rPr>
          <w:rFonts w:ascii="Times New Roman" w:hAnsi="Times New Roman"/>
          <w:b/>
          <w:bCs/>
          <w:sz w:val="20"/>
          <w:szCs w:val="20"/>
        </w:rPr>
        <w:t>RAN2 to consider new criteria for RA type selection combining with RSRP in NTN</w:t>
      </w:r>
      <w:r w:rsidRPr="00D566B4">
        <w:rPr>
          <w:rFonts w:ascii="Times New Roman" w:hAnsi="Times New Roman"/>
          <w:b/>
          <w:bCs/>
          <w:sz w:val="20"/>
          <w:szCs w:val="20"/>
        </w:rPr>
        <w:t>.</w:t>
      </w:r>
    </w:p>
    <w:p w14:paraId="05BAADE9" w14:textId="52D8F48E" w:rsidR="006E4879" w:rsidRDefault="00D566B4" w:rsidP="006E4879">
      <w:pPr>
        <w:rPr>
          <w:rFonts w:ascii="Times New Roman" w:hAnsi="Times New Roman"/>
          <w:sz w:val="20"/>
          <w:szCs w:val="20"/>
          <w:lang w:val="en-GB"/>
        </w:rPr>
      </w:pPr>
      <w:r>
        <w:rPr>
          <w:rFonts w:ascii="Times New Roman" w:hAnsi="Times New Roman"/>
          <w:sz w:val="20"/>
          <w:szCs w:val="20"/>
          <w:lang w:val="en-GB"/>
        </w:rPr>
        <w:t>Based on the principles, t</w:t>
      </w:r>
      <w:r w:rsidR="006E4879" w:rsidRPr="006E4879">
        <w:rPr>
          <w:rFonts w:ascii="Times New Roman" w:hAnsi="Times New Roman"/>
          <w:sz w:val="20"/>
          <w:szCs w:val="20"/>
          <w:lang w:val="en-GB"/>
        </w:rPr>
        <w:t xml:space="preserve">he candidate criteria </w:t>
      </w:r>
      <w:r w:rsidR="00D54393">
        <w:rPr>
          <w:rFonts w:ascii="Times New Roman" w:hAnsi="Times New Roman"/>
          <w:sz w:val="20"/>
          <w:szCs w:val="20"/>
          <w:lang w:val="en-GB"/>
        </w:rPr>
        <w:t xml:space="preserve">proposed before </w:t>
      </w:r>
      <w:r w:rsidR="00AF6260">
        <w:rPr>
          <w:rFonts w:ascii="Times New Roman" w:hAnsi="Times New Roman"/>
          <w:sz w:val="20"/>
          <w:szCs w:val="20"/>
          <w:lang w:val="en-GB"/>
        </w:rPr>
        <w:t xml:space="preserve">are </w:t>
      </w:r>
      <w:r w:rsidR="00AF6260">
        <w:rPr>
          <w:rFonts w:ascii="Times New Roman" w:hAnsi="Times New Roman" w:hint="eastAsia"/>
          <w:sz w:val="20"/>
          <w:szCs w:val="20"/>
          <w:lang w:val="en-GB"/>
        </w:rPr>
        <w:t>categorized</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and</w:t>
      </w:r>
      <w:r w:rsidR="00AF6260">
        <w:rPr>
          <w:rFonts w:ascii="Times New Roman" w:hAnsi="Times New Roman"/>
          <w:sz w:val="20"/>
          <w:szCs w:val="20"/>
          <w:lang w:val="en-GB"/>
        </w:rPr>
        <w:t xml:space="preserve"> analysed </w:t>
      </w:r>
      <w:r w:rsidR="00AF6260">
        <w:rPr>
          <w:rFonts w:ascii="Times New Roman" w:hAnsi="Times New Roman" w:hint="eastAsia"/>
          <w:sz w:val="20"/>
          <w:szCs w:val="20"/>
          <w:lang w:val="en-GB"/>
        </w:rPr>
        <w:t>as</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follows</w:t>
      </w:r>
      <w:r w:rsidR="00AF6260">
        <w:rPr>
          <w:rFonts w:ascii="Times New Roman" w:hAnsi="Times New Roman"/>
          <w:sz w:val="20"/>
          <w:szCs w:val="20"/>
          <w:lang w:val="en-GB"/>
        </w:rPr>
        <w:t>:</w:t>
      </w:r>
    </w:p>
    <w:p w14:paraId="784E7FEA" w14:textId="59E9780B" w:rsidR="00E63D90" w:rsidRPr="00E63D90" w:rsidRDefault="00E63D90" w:rsidP="00E63D90">
      <w:pPr>
        <w:jc w:val="center"/>
        <w:rPr>
          <w:rFonts w:ascii="Times New Roman" w:hAnsi="Times New Roman"/>
          <w:b/>
          <w:bCs/>
          <w:sz w:val="20"/>
          <w:szCs w:val="20"/>
          <w:lang w:val="en-GB"/>
        </w:rPr>
      </w:pPr>
      <w:r w:rsidRPr="00E63D90">
        <w:rPr>
          <w:rFonts w:ascii="Times New Roman" w:hAnsi="Times New Roman" w:hint="eastAsia"/>
          <w:b/>
          <w:bCs/>
          <w:sz w:val="20"/>
          <w:szCs w:val="20"/>
          <w:lang w:val="en-GB"/>
        </w:rPr>
        <w:t>T</w:t>
      </w:r>
      <w:r w:rsidRPr="00E63D90">
        <w:rPr>
          <w:rFonts w:ascii="Times New Roman" w:hAnsi="Times New Roman"/>
          <w:b/>
          <w:bCs/>
          <w:sz w:val="20"/>
          <w:szCs w:val="20"/>
          <w:lang w:val="en-GB"/>
        </w:rPr>
        <w:t>able 1 Candidate criteria in category for RA type selection</w:t>
      </w:r>
    </w:p>
    <w:tbl>
      <w:tblPr>
        <w:tblStyle w:val="af1"/>
        <w:tblW w:w="0" w:type="auto"/>
        <w:tblLook w:val="04A0" w:firstRow="1" w:lastRow="0" w:firstColumn="1" w:lastColumn="0" w:noHBand="0" w:noVBand="1"/>
      </w:tblPr>
      <w:tblGrid>
        <w:gridCol w:w="1129"/>
        <w:gridCol w:w="1560"/>
        <w:gridCol w:w="6940"/>
      </w:tblGrid>
      <w:tr w:rsidR="00AF6260" w14:paraId="6A4D182D" w14:textId="77777777" w:rsidTr="00466F3A">
        <w:tc>
          <w:tcPr>
            <w:tcW w:w="1129" w:type="dxa"/>
          </w:tcPr>
          <w:p w14:paraId="5349C5AD" w14:textId="4894AC6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Category</w:t>
            </w:r>
          </w:p>
        </w:tc>
        <w:tc>
          <w:tcPr>
            <w:tcW w:w="1560" w:type="dxa"/>
          </w:tcPr>
          <w:p w14:paraId="50316BB1" w14:textId="0AA7D04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Criterion</w:t>
            </w:r>
          </w:p>
        </w:tc>
        <w:tc>
          <w:tcPr>
            <w:tcW w:w="6940" w:type="dxa"/>
          </w:tcPr>
          <w:p w14:paraId="1A0FC6DF" w14:textId="65D0FAC4"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mplementation</w:t>
            </w:r>
          </w:p>
        </w:tc>
      </w:tr>
      <w:tr w:rsidR="003F3FDD" w14:paraId="34231622" w14:textId="77777777" w:rsidTr="00466F3A">
        <w:tc>
          <w:tcPr>
            <w:tcW w:w="1129" w:type="dxa"/>
            <w:vMerge w:val="restart"/>
          </w:tcPr>
          <w:p w14:paraId="2D75CF63" w14:textId="77777777" w:rsidR="00466F3A" w:rsidRDefault="00466F3A" w:rsidP="006E4879">
            <w:pPr>
              <w:rPr>
                <w:rFonts w:ascii="Times New Roman" w:hAnsi="Times New Roman"/>
                <w:sz w:val="20"/>
                <w:szCs w:val="20"/>
                <w:lang w:val="en-GB"/>
              </w:rPr>
            </w:pPr>
            <w:r>
              <w:rPr>
                <w:rFonts w:ascii="Times New Roman" w:hAnsi="Times New Roman"/>
                <w:sz w:val="20"/>
                <w:szCs w:val="20"/>
                <w:lang w:val="en-GB"/>
              </w:rPr>
              <w:t xml:space="preserve">1) </w:t>
            </w:r>
          </w:p>
          <w:p w14:paraId="2AA554E9" w14:textId="2CAABF33" w:rsidR="003F3FDD" w:rsidRDefault="00594D97" w:rsidP="006E4879">
            <w:pPr>
              <w:rPr>
                <w:rFonts w:ascii="Times New Roman" w:hAnsi="Times New Roman"/>
                <w:sz w:val="20"/>
                <w:szCs w:val="20"/>
                <w:lang w:val="en-GB"/>
              </w:rPr>
            </w:pPr>
            <w:r>
              <w:rPr>
                <w:rFonts w:ascii="Times New Roman" w:hAnsi="Times New Roman"/>
                <w:sz w:val="20"/>
                <w:szCs w:val="20"/>
                <w:lang w:val="en-GB"/>
              </w:rPr>
              <w:t>RTT</w:t>
            </w:r>
            <w:r w:rsidR="003F3FDD">
              <w:rPr>
                <w:rFonts w:ascii="Times New Roman" w:hAnsi="Times New Roman"/>
                <w:sz w:val="20"/>
                <w:szCs w:val="20"/>
                <w:lang w:val="en-GB"/>
              </w:rPr>
              <w:t>-related</w:t>
            </w:r>
          </w:p>
        </w:tc>
        <w:tc>
          <w:tcPr>
            <w:tcW w:w="1560" w:type="dxa"/>
          </w:tcPr>
          <w:p w14:paraId="23B72AF7" w14:textId="01978E6F"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RTT</w:t>
            </w:r>
          </w:p>
        </w:tc>
        <w:tc>
          <w:tcPr>
            <w:tcW w:w="6940" w:type="dxa"/>
          </w:tcPr>
          <w:p w14:paraId="7965094F" w14:textId="6F8166AE"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UE-gNB or UE-satellite</w:t>
            </w:r>
            <w:r w:rsidRPr="00AF6260">
              <w:rPr>
                <w:rFonts w:ascii="Times New Roman" w:hAnsi="Times New Roman"/>
                <w:sz w:val="20"/>
                <w:szCs w:val="20"/>
                <w:lang w:val="en-GB"/>
              </w:rPr>
              <w:t xml:space="preserve"> RTT is lower than a threshold, UE selects 2-step RACH, otherwise UE selects 4-step RACH.</w:t>
            </w:r>
          </w:p>
        </w:tc>
      </w:tr>
      <w:tr w:rsidR="003F3FDD" w14:paraId="41451E5C" w14:textId="77777777" w:rsidTr="00466F3A">
        <w:tc>
          <w:tcPr>
            <w:tcW w:w="1129" w:type="dxa"/>
            <w:vMerge/>
          </w:tcPr>
          <w:p w14:paraId="7FE1381D" w14:textId="77777777" w:rsidR="003F3FDD" w:rsidRDefault="003F3FDD" w:rsidP="006E4879">
            <w:pPr>
              <w:rPr>
                <w:rFonts w:ascii="Times New Roman" w:hAnsi="Times New Roman"/>
                <w:sz w:val="20"/>
                <w:szCs w:val="20"/>
                <w:lang w:val="en-GB"/>
              </w:rPr>
            </w:pPr>
          </w:p>
        </w:tc>
        <w:tc>
          <w:tcPr>
            <w:tcW w:w="1560" w:type="dxa"/>
          </w:tcPr>
          <w:p w14:paraId="7E329AB5" w14:textId="65E9C1C6"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istance</w:t>
            </w:r>
          </w:p>
        </w:tc>
        <w:tc>
          <w:tcPr>
            <w:tcW w:w="6940" w:type="dxa"/>
          </w:tcPr>
          <w:p w14:paraId="7665FA6D" w14:textId="3D20773D"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UE-satellite-gNB or UE-satellite</w:t>
            </w:r>
            <w:r w:rsidR="00594D97" w:rsidRPr="00AF6260">
              <w:rPr>
                <w:rFonts w:ascii="Times New Roman" w:hAnsi="Times New Roman"/>
                <w:sz w:val="20"/>
                <w:szCs w:val="20"/>
                <w:lang w:val="en-GB"/>
              </w:rPr>
              <w:t xml:space="preserve"> </w:t>
            </w:r>
            <w:r w:rsidRPr="00AF6260">
              <w:rPr>
                <w:rFonts w:ascii="Times New Roman" w:hAnsi="Times New Roman"/>
                <w:sz w:val="20"/>
                <w:szCs w:val="20"/>
                <w:lang w:val="en-GB"/>
              </w:rPr>
              <w:t>distance is lower than a threshold, UE selects 2-step RACH, otherwise UE selects 4-step RACH.</w:t>
            </w:r>
          </w:p>
        </w:tc>
      </w:tr>
      <w:tr w:rsidR="003F3FDD" w14:paraId="50C25811" w14:textId="77777777" w:rsidTr="00466F3A">
        <w:tc>
          <w:tcPr>
            <w:tcW w:w="1129" w:type="dxa"/>
            <w:vMerge/>
          </w:tcPr>
          <w:p w14:paraId="150F97C6" w14:textId="77777777" w:rsidR="003F3FDD" w:rsidRDefault="003F3FDD" w:rsidP="006E4879">
            <w:pPr>
              <w:rPr>
                <w:rFonts w:ascii="Times New Roman" w:hAnsi="Times New Roman"/>
                <w:sz w:val="20"/>
                <w:szCs w:val="20"/>
                <w:lang w:val="en-GB"/>
              </w:rPr>
            </w:pPr>
          </w:p>
        </w:tc>
        <w:tc>
          <w:tcPr>
            <w:tcW w:w="1560" w:type="dxa"/>
          </w:tcPr>
          <w:p w14:paraId="123E42F3" w14:textId="33DBC228" w:rsidR="003F3FDD" w:rsidRDefault="00594D97" w:rsidP="006E4879">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location</w:t>
            </w:r>
          </w:p>
        </w:tc>
        <w:tc>
          <w:tcPr>
            <w:tcW w:w="6940" w:type="dxa"/>
          </w:tcPr>
          <w:p w14:paraId="799B2AB5" w14:textId="5C7495E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If UE location is near the cell center, it selects the 2-step RACH.</w:t>
            </w:r>
          </w:p>
        </w:tc>
      </w:tr>
      <w:tr w:rsidR="003F3FDD" w14:paraId="749C67CE" w14:textId="77777777" w:rsidTr="00466F3A">
        <w:tc>
          <w:tcPr>
            <w:tcW w:w="1129" w:type="dxa"/>
            <w:vMerge/>
          </w:tcPr>
          <w:p w14:paraId="0DED1E37" w14:textId="77777777" w:rsidR="003F3FDD" w:rsidRDefault="003F3FDD" w:rsidP="006E4879">
            <w:pPr>
              <w:rPr>
                <w:rFonts w:ascii="Times New Roman" w:hAnsi="Times New Roman"/>
                <w:sz w:val="20"/>
                <w:szCs w:val="20"/>
                <w:lang w:val="en-GB"/>
              </w:rPr>
            </w:pPr>
          </w:p>
        </w:tc>
        <w:tc>
          <w:tcPr>
            <w:tcW w:w="1560" w:type="dxa"/>
          </w:tcPr>
          <w:p w14:paraId="5CACE88A" w14:textId="3A33518B" w:rsidR="003F3FDD" w:rsidRDefault="00594D97" w:rsidP="006E4879">
            <w:pPr>
              <w:rPr>
                <w:rFonts w:ascii="Times New Roman" w:hAnsi="Times New Roman"/>
                <w:sz w:val="20"/>
                <w:szCs w:val="20"/>
                <w:lang w:val="en-GB"/>
              </w:rPr>
            </w:pPr>
            <w:r>
              <w:rPr>
                <w:rFonts w:ascii="Times New Roman" w:hAnsi="Times New Roman"/>
                <w:sz w:val="20"/>
                <w:szCs w:val="20"/>
                <w:lang w:val="en-GB"/>
              </w:rPr>
              <w:t>E</w:t>
            </w:r>
            <w:r w:rsidRPr="003F3FDD">
              <w:rPr>
                <w:rFonts w:ascii="Times New Roman" w:hAnsi="Times New Roman"/>
                <w:sz w:val="20"/>
                <w:szCs w:val="20"/>
                <w:lang w:val="en-GB"/>
              </w:rPr>
              <w:t>levation angl</w:t>
            </w:r>
            <w:r w:rsidR="008076C4">
              <w:rPr>
                <w:rFonts w:ascii="Times New Roman" w:hAnsi="Times New Roman" w:hint="eastAsia"/>
                <w:sz w:val="20"/>
                <w:szCs w:val="20"/>
                <w:lang w:val="en-GB"/>
              </w:rPr>
              <w:t>e</w:t>
            </w:r>
          </w:p>
        </w:tc>
        <w:tc>
          <w:tcPr>
            <w:tcW w:w="6940" w:type="dxa"/>
          </w:tcPr>
          <w:p w14:paraId="7061D7B0" w14:textId="3177CA08" w:rsidR="003F3FDD" w:rsidRDefault="00594D97" w:rsidP="00AF6260">
            <w:pPr>
              <w:rPr>
                <w:rFonts w:ascii="Times New Roman" w:hAnsi="Times New Roman"/>
                <w:sz w:val="20"/>
                <w:szCs w:val="20"/>
                <w:lang w:val="en-GB"/>
              </w:rPr>
            </w:pPr>
            <w:r w:rsidRPr="00594D97">
              <w:rPr>
                <w:rFonts w:ascii="Times New Roman" w:hAnsi="Times New Roman"/>
                <w:sz w:val="20"/>
                <w:szCs w:val="20"/>
                <w:lang w:val="en-GB"/>
              </w:rPr>
              <w:t xml:space="preserve">UE location near the cell center </w:t>
            </w:r>
            <w:r>
              <w:rPr>
                <w:rFonts w:ascii="Times New Roman" w:hAnsi="Times New Roman"/>
                <w:sz w:val="20"/>
                <w:szCs w:val="20"/>
                <w:lang w:val="en-GB"/>
              </w:rPr>
              <w:t>is</w:t>
            </w:r>
            <w:r w:rsidRPr="00594D97">
              <w:rPr>
                <w:rFonts w:ascii="Times New Roman" w:hAnsi="Times New Roman"/>
                <w:sz w:val="20"/>
                <w:szCs w:val="20"/>
                <w:lang w:val="en-GB"/>
              </w:rPr>
              <w:t xml:space="preserve"> determined by elevation angle of the cell</w:t>
            </w:r>
            <w:r>
              <w:rPr>
                <w:rFonts w:ascii="Times New Roman" w:hAnsi="Times New Roman"/>
                <w:sz w:val="20"/>
                <w:szCs w:val="20"/>
                <w:lang w:val="en-GB"/>
              </w:rPr>
              <w:t>.</w:t>
            </w:r>
          </w:p>
        </w:tc>
      </w:tr>
      <w:tr w:rsidR="003F3FDD" w14:paraId="4EDBFCCD" w14:textId="77777777" w:rsidTr="00466F3A">
        <w:tc>
          <w:tcPr>
            <w:tcW w:w="1129" w:type="dxa"/>
            <w:vMerge w:val="restart"/>
          </w:tcPr>
          <w:p w14:paraId="27E39FEC"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2) </w:t>
            </w:r>
          </w:p>
          <w:p w14:paraId="4114E8B3" w14:textId="1BA1C3DC"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ervice-related</w:t>
            </w:r>
          </w:p>
        </w:tc>
        <w:tc>
          <w:tcPr>
            <w:tcW w:w="1560" w:type="dxa"/>
          </w:tcPr>
          <w:p w14:paraId="5A2FE667" w14:textId="55F5152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L</w:t>
            </w:r>
            <w:r>
              <w:rPr>
                <w:rFonts w:ascii="Times New Roman" w:hAnsi="Times New Roman"/>
                <w:sz w:val="20"/>
                <w:szCs w:val="20"/>
                <w:lang w:val="en-GB"/>
              </w:rPr>
              <w:t>CH</w:t>
            </w:r>
          </w:p>
        </w:tc>
        <w:tc>
          <w:tcPr>
            <w:tcW w:w="6940" w:type="dxa"/>
          </w:tcPr>
          <w:p w14:paraId="71CFE047" w14:textId="1458A8E0"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The latency requirement of different UL logical channels </w:t>
            </w:r>
            <w:r w:rsidR="00594D97">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1EDDF032" w14:textId="77777777" w:rsidTr="00466F3A">
        <w:tc>
          <w:tcPr>
            <w:tcW w:w="1129" w:type="dxa"/>
            <w:vMerge/>
          </w:tcPr>
          <w:p w14:paraId="29F80961" w14:textId="77777777" w:rsidR="003F3FDD" w:rsidRDefault="003F3FDD" w:rsidP="00AF6260">
            <w:pPr>
              <w:rPr>
                <w:rFonts w:ascii="Times New Roman" w:hAnsi="Times New Roman"/>
                <w:sz w:val="20"/>
                <w:szCs w:val="20"/>
                <w:lang w:val="en-GB"/>
              </w:rPr>
            </w:pPr>
          </w:p>
        </w:tc>
        <w:tc>
          <w:tcPr>
            <w:tcW w:w="1560" w:type="dxa"/>
          </w:tcPr>
          <w:p w14:paraId="2B8C97E5" w14:textId="368F83F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Q</w:t>
            </w:r>
            <w:r>
              <w:rPr>
                <w:rFonts w:ascii="Times New Roman" w:hAnsi="Times New Roman"/>
                <w:sz w:val="20"/>
                <w:szCs w:val="20"/>
                <w:lang w:val="en-GB"/>
              </w:rPr>
              <w:t>oS</w:t>
            </w:r>
          </w:p>
        </w:tc>
        <w:tc>
          <w:tcPr>
            <w:tcW w:w="6940" w:type="dxa"/>
          </w:tcPr>
          <w:p w14:paraId="4BABF4DF" w14:textId="2CE4D9A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 xml:space="preserve">The QoS requirement </w:t>
            </w:r>
            <w:r w:rsidR="003F3FDD" w:rsidRPr="00AF6260">
              <w:rPr>
                <w:rFonts w:ascii="Times New Roman" w:hAnsi="Times New Roman"/>
                <w:sz w:val="20"/>
                <w:szCs w:val="20"/>
                <w:lang w:val="en-GB"/>
              </w:rPr>
              <w:t xml:space="preserve">(e.g. </w:t>
            </w:r>
            <w:r>
              <w:rPr>
                <w:rFonts w:ascii="Times New Roman" w:hAnsi="Times New Roman"/>
                <w:sz w:val="20"/>
                <w:szCs w:val="20"/>
                <w:lang w:val="en-GB"/>
              </w:rPr>
              <w:t>latency</w:t>
            </w:r>
            <w:r w:rsidR="003F3FDD" w:rsidRPr="00AF6260">
              <w:rPr>
                <w:rFonts w:ascii="Times New Roman" w:hAnsi="Times New Roman"/>
                <w:sz w:val="20"/>
                <w:szCs w:val="20"/>
                <w:lang w:val="en-GB"/>
              </w:rPr>
              <w:t xml:space="preserve">) </w:t>
            </w:r>
            <w:r>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6FFFBFC0" w14:textId="77777777" w:rsidTr="00466F3A">
        <w:tc>
          <w:tcPr>
            <w:tcW w:w="1129" w:type="dxa"/>
            <w:vMerge/>
          </w:tcPr>
          <w:p w14:paraId="1E0190D7" w14:textId="77777777" w:rsidR="003F3FDD" w:rsidRDefault="003F3FDD" w:rsidP="00AF6260">
            <w:pPr>
              <w:rPr>
                <w:rFonts w:ascii="Times New Roman" w:hAnsi="Times New Roman"/>
                <w:sz w:val="20"/>
                <w:szCs w:val="20"/>
                <w:lang w:val="en-GB"/>
              </w:rPr>
            </w:pPr>
          </w:p>
        </w:tc>
        <w:tc>
          <w:tcPr>
            <w:tcW w:w="1560" w:type="dxa"/>
          </w:tcPr>
          <w:p w14:paraId="3D1E3BA8" w14:textId="24FA3DED"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lice</w:t>
            </w:r>
            <w:r w:rsidR="008076C4">
              <w:rPr>
                <w:rFonts w:ascii="Times New Roman" w:hAnsi="Times New Roman"/>
                <w:sz w:val="20"/>
                <w:szCs w:val="20"/>
                <w:lang w:val="en-GB"/>
              </w:rPr>
              <w:t xml:space="preserve"> ID</w:t>
            </w:r>
          </w:p>
        </w:tc>
        <w:tc>
          <w:tcPr>
            <w:tcW w:w="6940" w:type="dxa"/>
          </w:tcPr>
          <w:p w14:paraId="4BE374AC" w14:textId="48EA3659" w:rsidR="003F3FDD" w:rsidRDefault="00594D97" w:rsidP="00AF6260">
            <w:pPr>
              <w:rPr>
                <w:rFonts w:ascii="Times New Roman" w:hAnsi="Times New Roman"/>
                <w:sz w:val="20"/>
                <w:szCs w:val="20"/>
                <w:lang w:val="en-GB"/>
              </w:rPr>
            </w:pPr>
            <w:r>
              <w:rPr>
                <w:rFonts w:ascii="Times New Roman" w:hAnsi="Times New Roman"/>
                <w:sz w:val="20"/>
                <w:szCs w:val="20"/>
                <w:lang w:val="en-GB"/>
              </w:rPr>
              <w:t>The</w:t>
            </w:r>
            <w:r w:rsidR="003F3FDD" w:rsidRPr="00AF6260">
              <w:rPr>
                <w:rFonts w:ascii="Times New Roman" w:hAnsi="Times New Roman"/>
                <w:sz w:val="20"/>
                <w:szCs w:val="20"/>
                <w:lang w:val="en-GB"/>
              </w:rPr>
              <w:t xml:space="preserve"> slice ID</w:t>
            </w:r>
            <w:r>
              <w:rPr>
                <w:rFonts w:ascii="Times New Roman" w:hAnsi="Times New Roman"/>
                <w:sz w:val="20"/>
                <w:szCs w:val="20"/>
                <w:lang w:val="en-GB"/>
              </w:rPr>
              <w:t>(s) requested by UE (e.g. URLLC) can determine whether 2-step RA is selected</w:t>
            </w:r>
            <w:r w:rsidRPr="00AF6260">
              <w:rPr>
                <w:rFonts w:ascii="Times New Roman" w:hAnsi="Times New Roman"/>
                <w:sz w:val="20"/>
                <w:szCs w:val="20"/>
                <w:lang w:val="en-GB"/>
              </w:rPr>
              <w:t>.</w:t>
            </w:r>
          </w:p>
        </w:tc>
      </w:tr>
      <w:tr w:rsidR="003F3FDD" w14:paraId="1B07A2C4" w14:textId="77777777" w:rsidTr="00466F3A">
        <w:tc>
          <w:tcPr>
            <w:tcW w:w="1129" w:type="dxa"/>
            <w:vMerge w:val="restart"/>
          </w:tcPr>
          <w:p w14:paraId="1F3435E2"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lastRenderedPageBreak/>
              <w:t xml:space="preserve">3) </w:t>
            </w:r>
          </w:p>
          <w:p w14:paraId="01C6F4A3" w14:textId="627AE1C5"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E-related</w:t>
            </w:r>
          </w:p>
        </w:tc>
        <w:tc>
          <w:tcPr>
            <w:tcW w:w="1560" w:type="dxa"/>
          </w:tcPr>
          <w:p w14:paraId="48A3CA63" w14:textId="431BFE63"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ID</w:t>
            </w:r>
          </w:p>
        </w:tc>
        <w:tc>
          <w:tcPr>
            <w:tcW w:w="6940" w:type="dxa"/>
          </w:tcPr>
          <w:p w14:paraId="38972F8A" w14:textId="66D2A431"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Separate the UEs into two different groups by UE ID, i.e. one for 2-step RACH, the other one for 4-step RACH</w:t>
            </w:r>
            <w:r w:rsidR="00594D97">
              <w:rPr>
                <w:rFonts w:ascii="Times New Roman" w:hAnsi="Times New Roman"/>
                <w:sz w:val="20"/>
                <w:szCs w:val="20"/>
                <w:lang w:val="en-GB"/>
              </w:rPr>
              <w:t>.</w:t>
            </w:r>
          </w:p>
        </w:tc>
      </w:tr>
      <w:tr w:rsidR="003F3FDD" w14:paraId="5F4CE961" w14:textId="77777777" w:rsidTr="00466F3A">
        <w:tc>
          <w:tcPr>
            <w:tcW w:w="1129" w:type="dxa"/>
            <w:vMerge/>
          </w:tcPr>
          <w:p w14:paraId="12954CF3" w14:textId="77777777" w:rsidR="003F3FDD" w:rsidRDefault="003F3FDD" w:rsidP="00AF6260">
            <w:pPr>
              <w:rPr>
                <w:rFonts w:ascii="Times New Roman" w:hAnsi="Times New Roman"/>
                <w:sz w:val="20"/>
                <w:szCs w:val="20"/>
                <w:lang w:val="en-GB"/>
              </w:rPr>
            </w:pPr>
          </w:p>
        </w:tc>
        <w:tc>
          <w:tcPr>
            <w:tcW w:w="1560" w:type="dxa"/>
          </w:tcPr>
          <w:p w14:paraId="04B5BD34" w14:textId="1D15A888"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capability</w:t>
            </w:r>
          </w:p>
        </w:tc>
        <w:tc>
          <w:tcPr>
            <w:tcW w:w="6940" w:type="dxa"/>
          </w:tcPr>
          <w:p w14:paraId="4B282CD6" w14:textId="68EF952F" w:rsidR="003F3FDD" w:rsidRDefault="00594D97"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w:t>
            </w:r>
            <w:r w:rsidR="003F3FDD" w:rsidRPr="00AF6260">
              <w:rPr>
                <w:rFonts w:ascii="Times New Roman" w:hAnsi="Times New Roman"/>
                <w:sz w:val="20"/>
                <w:szCs w:val="20"/>
                <w:lang w:val="en-GB"/>
              </w:rPr>
              <w:t xml:space="preserve"> can be associated with UE type, power class, GNSS capability, time and frequency synchronization/compensation accuracy etc.</w:t>
            </w:r>
          </w:p>
        </w:tc>
      </w:tr>
    </w:tbl>
    <w:p w14:paraId="14F165C8" w14:textId="5D827E09" w:rsidR="00E63D90" w:rsidRDefault="00466F3A" w:rsidP="006E4879">
      <w:pPr>
        <w:rPr>
          <w:rFonts w:ascii="Times New Roman" w:hAnsi="Times New Roman"/>
          <w:sz w:val="20"/>
          <w:szCs w:val="20"/>
          <w:lang w:val="en-GB"/>
        </w:rPr>
      </w:pPr>
      <w:r>
        <w:rPr>
          <w:rFonts w:ascii="Times New Roman" w:hAnsi="Times New Roman"/>
          <w:sz w:val="20"/>
          <w:szCs w:val="20"/>
          <w:lang w:val="en-GB"/>
        </w:rPr>
        <w:t>C</w:t>
      </w:r>
      <w:r w:rsidR="00E34DC2">
        <w:rPr>
          <w:rFonts w:ascii="Times New Roman" w:hAnsi="Times New Roman"/>
          <w:sz w:val="20"/>
          <w:szCs w:val="20"/>
          <w:lang w:val="en-GB"/>
        </w:rPr>
        <w:t>ategory</w:t>
      </w:r>
      <w:r w:rsidR="00E63D90">
        <w:rPr>
          <w:rFonts w:ascii="Times New Roman" w:hAnsi="Times New Roman"/>
          <w:sz w:val="20"/>
          <w:szCs w:val="20"/>
          <w:lang w:val="en-GB"/>
        </w:rPr>
        <w:t xml:space="preserve"> </w:t>
      </w:r>
      <w:r>
        <w:rPr>
          <w:rFonts w:ascii="Times New Roman" w:hAnsi="Times New Roman"/>
          <w:sz w:val="20"/>
          <w:szCs w:val="20"/>
          <w:lang w:val="en-GB"/>
        </w:rPr>
        <w:t xml:space="preserve">1) </w:t>
      </w:r>
      <w:r w:rsidR="00E63D90">
        <w:rPr>
          <w:rFonts w:ascii="Times New Roman" w:hAnsi="Times New Roman"/>
          <w:sz w:val="20"/>
          <w:szCs w:val="20"/>
          <w:lang w:val="en-GB"/>
        </w:rPr>
        <w:t xml:space="preserve">including RTT, distance, UE location and elevation angle are similar in concept as they aim to provide a new metric that is not so fuzzy as RSRP in NTN to determine RA type selection. </w:t>
      </w:r>
      <w:r>
        <w:rPr>
          <w:rFonts w:ascii="Times New Roman" w:hAnsi="Times New Roman"/>
          <w:sz w:val="20"/>
          <w:szCs w:val="20"/>
          <w:lang w:val="en-GB"/>
        </w:rPr>
        <w:t xml:space="preserve">Category 1) </w:t>
      </w:r>
      <w:r w:rsidR="00E63D90">
        <w:rPr>
          <w:rFonts w:ascii="Times New Roman" w:hAnsi="Times New Roman"/>
          <w:sz w:val="20"/>
          <w:szCs w:val="20"/>
          <w:lang w:val="en-GB"/>
        </w:rPr>
        <w:t>provides straight-forward options similar to RSRP</w:t>
      </w:r>
      <w:r w:rsidR="00E34DC2">
        <w:rPr>
          <w:rFonts w:ascii="Times New Roman" w:hAnsi="Times New Roman"/>
          <w:sz w:val="20"/>
          <w:szCs w:val="20"/>
          <w:lang w:val="en-GB"/>
        </w:rPr>
        <w:t xml:space="preserve"> in TN, using time or distance (which are the same considering propagation speed) to ensure</w:t>
      </w:r>
      <w:r w:rsidR="00E34DC2" w:rsidRPr="00E34DC2">
        <w:rPr>
          <w:rFonts w:ascii="Times New Roman" w:hAnsi="Times New Roman"/>
          <w:sz w:val="20"/>
          <w:szCs w:val="20"/>
          <w:lang w:val="en-GB"/>
        </w:rPr>
        <w:t xml:space="preserve"> UE</w:t>
      </w:r>
      <w:r w:rsidR="00E34DC2">
        <w:rPr>
          <w:rFonts w:ascii="Times New Roman" w:hAnsi="Times New Roman"/>
          <w:sz w:val="20"/>
          <w:szCs w:val="20"/>
          <w:lang w:val="en-GB"/>
        </w:rPr>
        <w:t>s</w:t>
      </w:r>
      <w:r w:rsidR="00E34DC2" w:rsidRPr="00E34DC2">
        <w:rPr>
          <w:rFonts w:ascii="Times New Roman" w:hAnsi="Times New Roman"/>
          <w:sz w:val="20"/>
          <w:szCs w:val="20"/>
          <w:lang w:val="en-GB"/>
        </w:rPr>
        <w:t xml:space="preserve"> with good channel condition to apply 2-step RA</w:t>
      </w:r>
      <w:r w:rsidR="00E34DC2">
        <w:rPr>
          <w:rFonts w:ascii="Times New Roman" w:hAnsi="Times New Roman"/>
          <w:sz w:val="20"/>
          <w:szCs w:val="20"/>
          <w:lang w:val="en-GB"/>
        </w:rPr>
        <w:t xml:space="preserve">. In </w:t>
      </w:r>
      <w:r>
        <w:rPr>
          <w:rFonts w:ascii="Times New Roman" w:hAnsi="Times New Roman"/>
          <w:sz w:val="20"/>
          <w:szCs w:val="20"/>
          <w:lang w:val="en-GB"/>
        </w:rPr>
        <w:t>Category 1)</w:t>
      </w:r>
      <w:r w:rsidR="00E34DC2">
        <w:rPr>
          <w:rFonts w:ascii="Times New Roman" w:hAnsi="Times New Roman"/>
          <w:sz w:val="20"/>
          <w:szCs w:val="20"/>
          <w:lang w:val="en-GB"/>
        </w:rPr>
        <w:t xml:space="preserve"> appropriate configuration of a threshold can </w:t>
      </w:r>
      <w:r w:rsidR="00F8511C">
        <w:rPr>
          <w:rFonts w:ascii="Times New Roman" w:hAnsi="Times New Roman"/>
          <w:sz w:val="20"/>
          <w:szCs w:val="20"/>
          <w:lang w:val="en-GB"/>
        </w:rPr>
        <w:t>help in combination with RSRP</w:t>
      </w:r>
      <w:r w:rsidR="00E34DC2">
        <w:rPr>
          <w:rFonts w:ascii="Times New Roman" w:hAnsi="Times New Roman"/>
          <w:sz w:val="20"/>
          <w:szCs w:val="20"/>
          <w:lang w:val="en-GB"/>
        </w:rPr>
        <w:t>, and it is unnecessary to use more than one options (thresholds) in this category.</w:t>
      </w:r>
    </w:p>
    <w:p w14:paraId="72393D80" w14:textId="61DB1204" w:rsid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w:t>
      </w:r>
      <w:r w:rsidR="00F8511C">
        <w:rPr>
          <w:rFonts w:ascii="Times New Roman" w:hAnsi="Times New Roman"/>
          <w:b/>
          <w:bCs/>
          <w:sz w:val="20"/>
          <w:szCs w:val="20"/>
          <w:lang w:val="en-GB"/>
        </w:rPr>
        <w:t>One</w:t>
      </w:r>
      <w:r w:rsidRPr="00466F3A">
        <w:rPr>
          <w:rFonts w:ascii="Times New Roman" w:hAnsi="Times New Roman"/>
          <w:b/>
          <w:bCs/>
          <w:sz w:val="20"/>
          <w:szCs w:val="20"/>
          <w:lang w:val="en-GB"/>
        </w:rPr>
        <w:t xml:space="preserve"> criteri</w:t>
      </w:r>
      <w:r w:rsidR="00F8511C">
        <w:rPr>
          <w:rFonts w:ascii="Times New Roman" w:hAnsi="Times New Roman"/>
          <w:b/>
          <w:bCs/>
          <w:sz w:val="20"/>
          <w:szCs w:val="20"/>
          <w:lang w:val="en-GB"/>
        </w:rPr>
        <w:t>on</w:t>
      </w:r>
      <w:r w:rsidRPr="00466F3A">
        <w:rPr>
          <w:rFonts w:ascii="Times New Roman" w:hAnsi="Times New Roman"/>
          <w:b/>
          <w:bCs/>
          <w:sz w:val="20"/>
          <w:szCs w:val="20"/>
          <w:lang w:val="en-GB"/>
        </w:rPr>
        <w:t xml:space="preserve"> </w:t>
      </w:r>
      <w:r w:rsidR="00485294">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w:t>
      </w:r>
      <w:r w:rsidR="00F8511C" w:rsidRPr="00F8511C">
        <w:rPr>
          <w:rFonts w:ascii="Times New Roman" w:hAnsi="Times New Roman"/>
          <w:b/>
          <w:bCs/>
          <w:sz w:val="20"/>
          <w:szCs w:val="20"/>
          <w:lang w:val="en-GB"/>
        </w:rPr>
        <w:t xml:space="preserve">can </w:t>
      </w:r>
      <w:r w:rsidR="00F8511C">
        <w:rPr>
          <w:rFonts w:ascii="Times New Roman" w:hAnsi="Times New Roman"/>
          <w:b/>
          <w:bCs/>
          <w:sz w:val="20"/>
          <w:szCs w:val="20"/>
          <w:lang w:val="en-GB"/>
        </w:rPr>
        <w:t>be used</w:t>
      </w:r>
      <w:r w:rsidR="00F8511C" w:rsidRPr="00F8511C">
        <w:rPr>
          <w:rFonts w:ascii="Times New Roman" w:hAnsi="Times New Roman"/>
          <w:b/>
          <w:bCs/>
          <w:sz w:val="20"/>
          <w:szCs w:val="20"/>
          <w:lang w:val="en-GB"/>
        </w:rPr>
        <w:t xml:space="preserve"> in combination with RSRP</w:t>
      </w:r>
      <w:r w:rsidR="00F8511C">
        <w:rPr>
          <w:rFonts w:ascii="Times New Roman" w:hAnsi="Times New Roman"/>
          <w:b/>
          <w:bCs/>
          <w:sz w:val="20"/>
          <w:szCs w:val="20"/>
          <w:lang w:val="en-GB"/>
        </w:rPr>
        <w:t xml:space="preserve"> for RA type selection in NTN</w:t>
      </w:r>
      <w:r w:rsidRPr="00466F3A">
        <w:rPr>
          <w:rFonts w:ascii="Times New Roman" w:hAnsi="Times New Roman"/>
          <w:b/>
          <w:bCs/>
          <w:sz w:val="20"/>
          <w:szCs w:val="20"/>
          <w:lang w:val="en-GB"/>
        </w:rPr>
        <w:t>.</w:t>
      </w:r>
    </w:p>
    <w:p w14:paraId="4B59B1A2" w14:textId="6D6C1703" w:rsidR="00E1195E" w:rsidRDefault="00E1195E" w:rsidP="006E4879">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it has been agreed that UE can derive RTT e.g. for TA pre-compensation before initiating RACH, RTT as criterion for RA type selection can reuse the result.</w:t>
      </w:r>
    </w:p>
    <w:p w14:paraId="5F42B859" w14:textId="7C0E4AD4" w:rsidR="009F5F3B" w:rsidRDefault="00466F3A" w:rsidP="006E4879">
      <w:pPr>
        <w:rPr>
          <w:rFonts w:ascii="Times New Roman" w:hAnsi="Times New Roman"/>
          <w:sz w:val="20"/>
          <w:szCs w:val="20"/>
          <w:lang w:val="en-GB"/>
        </w:rPr>
      </w:pPr>
      <w:r>
        <w:rPr>
          <w:rFonts w:ascii="Times New Roman" w:hAnsi="Times New Roman"/>
          <w:sz w:val="20"/>
          <w:szCs w:val="20"/>
          <w:lang w:val="en-GB"/>
        </w:rPr>
        <w:t>Category 2)</w:t>
      </w:r>
      <w:r w:rsidR="00E34DC2">
        <w:rPr>
          <w:rFonts w:ascii="Times New Roman" w:hAnsi="Times New Roman"/>
          <w:sz w:val="20"/>
          <w:szCs w:val="20"/>
          <w:lang w:val="en-GB"/>
        </w:rPr>
        <w:t xml:space="preserve"> including LCH, QoS and slice ID provides options from a different perspective</w:t>
      </w:r>
      <w:r w:rsidR="009F5F3B">
        <w:rPr>
          <w:rFonts w:ascii="Times New Roman" w:hAnsi="Times New Roman"/>
          <w:sz w:val="20"/>
          <w:szCs w:val="20"/>
          <w:lang w:val="en-GB"/>
        </w:rPr>
        <w:t xml:space="preserve"> (service instead of availability) of selecting 2-step RA for the most urgent UEs in NTN.</w:t>
      </w:r>
      <w:r w:rsidR="009F5F3B" w:rsidRPr="009F5F3B">
        <w:rPr>
          <w:rFonts w:ascii="Times New Roman" w:hAnsi="Times New Roman"/>
          <w:sz w:val="20"/>
          <w:szCs w:val="20"/>
          <w:lang w:val="en-GB"/>
        </w:rPr>
        <w:t xml:space="preserve"> </w:t>
      </w:r>
      <w:r w:rsidR="009F5F3B">
        <w:rPr>
          <w:rFonts w:ascii="Times New Roman" w:hAnsi="Times New Roman"/>
          <w:sz w:val="20"/>
          <w:szCs w:val="20"/>
          <w:lang w:val="en-GB"/>
        </w:rPr>
        <w:t>Although services may not be different</w:t>
      </w:r>
      <w:r w:rsidR="009F5F3B" w:rsidRPr="00E63D90">
        <w:rPr>
          <w:rFonts w:ascii="Times New Roman" w:hAnsi="Times New Roman"/>
          <w:sz w:val="20"/>
          <w:szCs w:val="20"/>
          <w:lang w:val="en-GB"/>
        </w:rPr>
        <w:t xml:space="preserve"> in NTN and TN</w:t>
      </w:r>
      <w:r w:rsidR="009F5F3B">
        <w:rPr>
          <w:rFonts w:ascii="Times New Roman" w:hAnsi="Times New Roman"/>
          <w:sz w:val="20"/>
          <w:szCs w:val="20"/>
          <w:lang w:val="en-GB"/>
        </w:rPr>
        <w:t>,</w:t>
      </w:r>
      <w:r w:rsidR="009F5F3B" w:rsidRPr="00E63D90">
        <w:rPr>
          <w:rFonts w:ascii="Times New Roman" w:hAnsi="Times New Roman"/>
          <w:sz w:val="20"/>
          <w:szCs w:val="20"/>
          <w:lang w:val="en-GB"/>
        </w:rPr>
        <w:t xml:space="preserve"> in TN reducing the latency caused by the propagation delay (e.g. 0.033ms) is not so important to a time-sensitive service as that in NTN (e.g. 25.77ms~541.46ms). </w:t>
      </w:r>
      <w:r w:rsidR="009F5F3B">
        <w:rPr>
          <w:rFonts w:ascii="Times New Roman" w:hAnsi="Times New Roman"/>
          <w:sz w:val="20"/>
          <w:szCs w:val="20"/>
          <w:lang w:val="en-GB"/>
        </w:rPr>
        <w:t xml:space="preserve">Therefore it is of more benefit for UEs with </w:t>
      </w:r>
      <w:r w:rsidR="009F5F3B" w:rsidRPr="00E63D90">
        <w:rPr>
          <w:rFonts w:ascii="Times New Roman" w:hAnsi="Times New Roman"/>
          <w:sz w:val="20"/>
          <w:szCs w:val="20"/>
          <w:lang w:val="en-GB"/>
        </w:rPr>
        <w:t>time-sensitive service</w:t>
      </w:r>
      <w:r w:rsidR="009F5F3B">
        <w:rPr>
          <w:rFonts w:ascii="Times New Roman" w:hAnsi="Times New Roman"/>
          <w:sz w:val="20"/>
          <w:szCs w:val="20"/>
          <w:lang w:val="en-GB"/>
        </w:rPr>
        <w:t xml:space="preserve"> selecting 2-step RA in NTN than those in TN. As </w:t>
      </w:r>
      <w:r>
        <w:rPr>
          <w:rFonts w:ascii="Times New Roman" w:hAnsi="Times New Roman"/>
          <w:sz w:val="20"/>
          <w:szCs w:val="20"/>
          <w:lang w:val="en-GB"/>
        </w:rPr>
        <w:t>Category 2)</w:t>
      </w:r>
      <w:r w:rsidR="009F5F3B">
        <w:rPr>
          <w:rFonts w:ascii="Times New Roman" w:hAnsi="Times New Roman"/>
          <w:sz w:val="20"/>
          <w:szCs w:val="20"/>
          <w:lang w:val="en-GB"/>
        </w:rPr>
        <w:t xml:space="preserve"> works in a different concept with RSRP, it is better to use one of the options (LCH, QoS or slice) combined with RSRP to ensure that UEs with urgent services and good channel conditions can select 2-step RA in NTN.</w:t>
      </w:r>
    </w:p>
    <w:p w14:paraId="0759B4D1" w14:textId="46096A07" w:rsidR="00466F3A" w:rsidRP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2: It is more benefit to use </w:t>
      </w:r>
      <w:r w:rsidR="00F8511C">
        <w:rPr>
          <w:rFonts w:ascii="Times New Roman" w:hAnsi="Times New Roman"/>
          <w:b/>
          <w:bCs/>
          <w:sz w:val="20"/>
          <w:szCs w:val="20"/>
          <w:lang w:val="en-GB"/>
        </w:rPr>
        <w:t>a</w:t>
      </w:r>
      <w:r w:rsidRPr="00466F3A">
        <w:rPr>
          <w:rFonts w:ascii="Times New Roman" w:hAnsi="Times New Roman"/>
          <w:b/>
          <w:bCs/>
          <w:sz w:val="20"/>
          <w:szCs w:val="20"/>
          <w:lang w:val="en-GB"/>
        </w:rPr>
        <w:t xml:space="preserve"> criteri</w:t>
      </w:r>
      <w:r w:rsidR="00C00844">
        <w:rPr>
          <w:rFonts w:ascii="Times New Roman" w:hAnsi="Times New Roman"/>
          <w:b/>
          <w:bCs/>
          <w:sz w:val="20"/>
          <w:szCs w:val="20"/>
          <w:lang w:val="en-GB"/>
        </w:rPr>
        <w:t>on</w:t>
      </w:r>
      <w:r w:rsidRPr="00466F3A">
        <w:rPr>
          <w:rFonts w:ascii="Times New Roman" w:hAnsi="Times New Roman"/>
          <w:b/>
          <w:bCs/>
          <w:sz w:val="20"/>
          <w:szCs w:val="20"/>
          <w:lang w:val="en-GB"/>
        </w:rPr>
        <w:t xml:space="preserve"> regarding service requirement (i.e. LCH, QoS, slice) for UEs with time-sensitive service in NTN.</w:t>
      </w:r>
    </w:p>
    <w:p w14:paraId="00CAACC4" w14:textId="09BBCC21" w:rsidR="009F5F3B" w:rsidRDefault="00466F3A" w:rsidP="009F5F3B">
      <w:pPr>
        <w:rPr>
          <w:rFonts w:ascii="Times New Roman" w:hAnsi="Times New Roman"/>
          <w:sz w:val="20"/>
          <w:szCs w:val="20"/>
          <w:lang w:val="en-GB"/>
        </w:rPr>
      </w:pPr>
      <w:r>
        <w:rPr>
          <w:rFonts w:ascii="Times New Roman" w:hAnsi="Times New Roman"/>
          <w:sz w:val="20"/>
          <w:szCs w:val="20"/>
          <w:lang w:val="en-GB"/>
        </w:rPr>
        <w:t>Category 3)</w:t>
      </w:r>
      <w:r w:rsidR="009F5F3B">
        <w:rPr>
          <w:rFonts w:ascii="Times New Roman" w:hAnsi="Times New Roman"/>
          <w:sz w:val="20"/>
          <w:szCs w:val="20"/>
          <w:lang w:val="en-GB"/>
        </w:rPr>
        <w:t xml:space="preserve"> can be seen as alternative implementations based on RTT, service or other </w:t>
      </w:r>
      <w:r>
        <w:rPr>
          <w:rFonts w:ascii="Times New Roman" w:hAnsi="Times New Roman"/>
          <w:sz w:val="20"/>
          <w:szCs w:val="20"/>
          <w:lang w:val="en-GB"/>
        </w:rPr>
        <w:t xml:space="preserve">UE </w:t>
      </w:r>
      <w:r w:rsidR="009F5F3B">
        <w:rPr>
          <w:rFonts w:ascii="Times New Roman" w:hAnsi="Times New Roman"/>
          <w:sz w:val="20"/>
          <w:szCs w:val="20"/>
          <w:lang w:val="en-GB"/>
        </w:rPr>
        <w:t xml:space="preserve">capability. </w:t>
      </w:r>
      <w:r>
        <w:rPr>
          <w:rFonts w:ascii="Times New Roman" w:hAnsi="Times New Roman"/>
          <w:sz w:val="20"/>
          <w:szCs w:val="20"/>
          <w:lang w:val="en-GB"/>
        </w:rPr>
        <w:t>A</w:t>
      </w:r>
      <w:r w:rsidR="009F5F3B">
        <w:rPr>
          <w:rFonts w:ascii="Times New Roman" w:hAnsi="Times New Roman"/>
          <w:sz w:val="20"/>
          <w:szCs w:val="20"/>
          <w:lang w:val="en-GB"/>
        </w:rPr>
        <w:t xml:space="preserve">s the grouping is pre-determined </w:t>
      </w:r>
      <w:r>
        <w:rPr>
          <w:rFonts w:ascii="Times New Roman" w:hAnsi="Times New Roman"/>
          <w:sz w:val="20"/>
          <w:szCs w:val="20"/>
          <w:lang w:val="en-GB"/>
        </w:rPr>
        <w:t>Category 3) is</w:t>
      </w:r>
      <w:r w:rsidR="009F5F3B">
        <w:rPr>
          <w:rFonts w:ascii="Times New Roman" w:hAnsi="Times New Roman"/>
          <w:sz w:val="20"/>
          <w:szCs w:val="20"/>
          <w:lang w:val="en-GB"/>
        </w:rPr>
        <w:t xml:space="preserve"> of less flexibility and can be replaced by </w:t>
      </w:r>
      <w:r>
        <w:rPr>
          <w:rFonts w:ascii="Times New Roman" w:hAnsi="Times New Roman"/>
          <w:sz w:val="20"/>
          <w:szCs w:val="20"/>
          <w:lang w:val="en-GB"/>
        </w:rPr>
        <w:t>Category 1)</w:t>
      </w:r>
      <w:r w:rsidRPr="00466F3A">
        <w:rPr>
          <w:rFonts w:ascii="Times New Roman" w:hAnsi="Times New Roman"/>
          <w:sz w:val="20"/>
          <w:szCs w:val="20"/>
          <w:lang w:val="en-GB"/>
        </w:rPr>
        <w:t xml:space="preserve"> </w:t>
      </w:r>
      <w:r>
        <w:rPr>
          <w:rFonts w:ascii="Times New Roman" w:hAnsi="Times New Roman"/>
          <w:sz w:val="20"/>
          <w:szCs w:val="20"/>
          <w:lang w:val="en-GB"/>
        </w:rPr>
        <w:t>or Category 2)</w:t>
      </w:r>
      <w:r w:rsidR="009F5F3B">
        <w:rPr>
          <w:rFonts w:ascii="Times New Roman" w:hAnsi="Times New Roman"/>
          <w:sz w:val="20"/>
          <w:szCs w:val="20"/>
          <w:lang w:val="en-GB"/>
        </w:rPr>
        <w:t xml:space="preserve"> options.</w:t>
      </w:r>
    </w:p>
    <w:p w14:paraId="6B9648F8" w14:textId="3C1949AE" w:rsidR="00E34DC2" w:rsidRDefault="00485294" w:rsidP="006E487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it is proposed:</w:t>
      </w:r>
    </w:p>
    <w:p w14:paraId="0ECD292B" w14:textId="076DB835" w:rsidR="00F96817" w:rsidRPr="00485294" w:rsidRDefault="00F96817" w:rsidP="00F96817">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bookmarkEnd w:id="5"/>
    <w:p w14:paraId="4B9FAFBC" w14:textId="77777777" w:rsidR="00C00844" w:rsidRPr="00C00844" w:rsidRDefault="00C00844" w:rsidP="00C00844">
      <w:pPr>
        <w:pStyle w:val="a6"/>
        <w:numPr>
          <w:ilvl w:val="0"/>
          <w:numId w:val="32"/>
        </w:numPr>
        <w:spacing w:after="0"/>
        <w:ind w:left="709" w:firstLineChars="0"/>
        <w:rPr>
          <w:b/>
          <w:bCs/>
        </w:rPr>
      </w:pPr>
      <w:r w:rsidRPr="00C00844">
        <w:rPr>
          <w:b/>
          <w:bCs/>
        </w:rPr>
        <w:t>UE-satellite or UE-gNB RTT, combined with msgA-RSRP-Threshold.</w:t>
      </w:r>
    </w:p>
    <w:p w14:paraId="48259F81" w14:textId="682AC7D2" w:rsidR="00C00844" w:rsidRDefault="00C00844" w:rsidP="00C00844">
      <w:pPr>
        <w:pStyle w:val="a6"/>
        <w:numPr>
          <w:ilvl w:val="0"/>
          <w:numId w:val="32"/>
        </w:numPr>
        <w:spacing w:after="0"/>
        <w:ind w:left="709" w:firstLineChars="0"/>
        <w:rPr>
          <w:b/>
          <w:bCs/>
        </w:rPr>
      </w:pPr>
      <w:r w:rsidRPr="00C00844">
        <w:rPr>
          <w:b/>
          <w:bCs/>
        </w:rPr>
        <w:t>QoS requirement of LCH, combined with msgA-RSRP-Threshold.</w:t>
      </w:r>
    </w:p>
    <w:p w14:paraId="78F7AA07" w14:textId="77777777" w:rsidR="00D54393" w:rsidRDefault="00D54393" w:rsidP="00D54393">
      <w:pPr>
        <w:rPr>
          <w:rFonts w:ascii="Times New Roman" w:hAnsi="Times New Roman"/>
          <w:b/>
          <w:bCs/>
          <w:sz w:val="22"/>
          <w:u w:val="single"/>
          <w:lang w:val="en-GB"/>
        </w:rPr>
      </w:pPr>
    </w:p>
    <w:p w14:paraId="4C40B421" w14:textId="26F75153" w:rsidR="00D54393" w:rsidRPr="00D54393" w:rsidRDefault="00D54393" w:rsidP="00D54393">
      <w:pPr>
        <w:rPr>
          <w:b/>
          <w:bCs/>
          <w:sz w:val="24"/>
          <w:szCs w:val="28"/>
          <w:u w:val="single"/>
        </w:rPr>
      </w:pPr>
      <w:r w:rsidRPr="00D54393">
        <w:rPr>
          <w:rFonts w:ascii="Times New Roman" w:hAnsi="Times New Roman"/>
          <w:b/>
          <w:bCs/>
          <w:sz w:val="22"/>
          <w:u w:val="single"/>
          <w:lang w:val="en-GB"/>
        </w:rPr>
        <w:t>BSR with both 2-step RA and CG configured</w:t>
      </w:r>
    </w:p>
    <w:p w14:paraId="7BE0E8DF" w14:textId="77777777" w:rsidR="00D54393" w:rsidRDefault="00D54393" w:rsidP="00D54393">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RAN2#113 meeting made the following agreements regarding </w:t>
      </w:r>
      <w:r>
        <w:rPr>
          <w:rFonts w:ascii="Times New Roman" w:hAnsi="Times New Roman" w:hint="eastAsia"/>
          <w:sz w:val="20"/>
          <w:szCs w:val="20"/>
          <w:lang w:val="en-GB"/>
        </w:rPr>
        <w:t>BSR</w:t>
      </w:r>
      <w:r>
        <w:rPr>
          <w:rFonts w:ascii="Times New Roman" w:hAnsi="Times New Roman"/>
          <w:sz w:val="20"/>
          <w:szCs w:val="20"/>
          <w:lang w:val="en-GB"/>
        </w:rPr>
        <w:t xml:space="preserve"> transmission in NTN:</w:t>
      </w:r>
    </w:p>
    <w:tbl>
      <w:tblPr>
        <w:tblStyle w:val="af1"/>
        <w:tblW w:w="0" w:type="auto"/>
        <w:tblLook w:val="04A0" w:firstRow="1" w:lastRow="0" w:firstColumn="1" w:lastColumn="0" w:noHBand="0" w:noVBand="1"/>
      </w:tblPr>
      <w:tblGrid>
        <w:gridCol w:w="9629"/>
      </w:tblGrid>
      <w:tr w:rsidR="00D54393" w14:paraId="46A66BA9" w14:textId="77777777" w:rsidTr="008C2DB4">
        <w:tc>
          <w:tcPr>
            <w:tcW w:w="9629" w:type="dxa"/>
          </w:tcPr>
          <w:p w14:paraId="7E52B994" w14:textId="77777777" w:rsidR="00D54393" w:rsidRPr="008222B6" w:rsidRDefault="00D54393" w:rsidP="008C2DB4">
            <w:pPr>
              <w:pStyle w:val="a6"/>
              <w:numPr>
                <w:ilvl w:val="0"/>
                <w:numId w:val="31"/>
              </w:numPr>
              <w:spacing w:after="0"/>
              <w:ind w:firstLineChars="0"/>
            </w:pPr>
            <w:r w:rsidRPr="00E50F2A">
              <w:t>UE in NTN can have both 2-step RACH and configured grant configurations at the same time</w:t>
            </w:r>
            <w:r>
              <w:t>.</w:t>
            </w:r>
          </w:p>
        </w:tc>
      </w:tr>
    </w:tbl>
    <w:p w14:paraId="797D06D6" w14:textId="59E973E1" w:rsidR="00D54393" w:rsidRDefault="00D54393" w:rsidP="00D54393">
      <w:pPr>
        <w:rPr>
          <w:rFonts w:ascii="Times New Roman" w:hAnsi="Times New Roman"/>
          <w:sz w:val="20"/>
          <w:szCs w:val="20"/>
          <w:lang w:val="en-GB"/>
        </w:rPr>
      </w:pPr>
      <w:r>
        <w:rPr>
          <w:rFonts w:ascii="Times New Roman" w:hAnsi="Times New Roman"/>
          <w:sz w:val="20"/>
          <w:szCs w:val="20"/>
          <w:lang w:val="en-GB"/>
        </w:rPr>
        <w:t>However, whether to use 2-step RACH or CG when both are configured for BSR transmission has not been decided. As shown in Figure 1, i</w:t>
      </w:r>
      <w:r w:rsidRPr="00770DA4">
        <w:rPr>
          <w:rFonts w:ascii="Times New Roman" w:hAnsi="Times New Roman"/>
          <w:sz w:val="20"/>
          <w:szCs w:val="20"/>
          <w:lang w:val="en-GB"/>
        </w:rPr>
        <w:t>f there is no sufficient resource to transmit the UL data in buffer</w:t>
      </w:r>
      <w:r>
        <w:rPr>
          <w:rFonts w:ascii="Times New Roman" w:hAnsi="Times New Roman"/>
          <w:sz w:val="20"/>
          <w:szCs w:val="20"/>
          <w:lang w:val="en-GB"/>
        </w:rPr>
        <w:t>, the UE</w:t>
      </w:r>
      <w:r w:rsidRPr="00770DA4">
        <w:rPr>
          <w:rFonts w:ascii="Times New Roman" w:hAnsi="Times New Roman"/>
          <w:sz w:val="20"/>
          <w:szCs w:val="20"/>
          <w:lang w:val="en-GB"/>
        </w:rPr>
        <w:t xml:space="preserve"> has to wait for at least </w:t>
      </w:r>
      <w:r>
        <w:rPr>
          <w:rFonts w:ascii="Times New Roman" w:hAnsi="Times New Roman"/>
          <w:sz w:val="20"/>
          <w:szCs w:val="20"/>
          <w:lang w:val="en-GB"/>
        </w:rPr>
        <w:t>1 RTT if a CG for BSR is available or 2-step RACH is triggered, or 2 RTTs if SR or 4-step RACH is triggered, and t</w:t>
      </w:r>
      <w:r w:rsidRPr="00770DA4">
        <w:rPr>
          <w:rFonts w:ascii="Times New Roman" w:hAnsi="Times New Roman"/>
          <w:sz w:val="20"/>
          <w:szCs w:val="20"/>
          <w:lang w:val="en-GB"/>
        </w:rPr>
        <w:t>here could be a latency issue in NTN</w:t>
      </w:r>
      <w:r w:rsidRPr="00D0316F">
        <w:rPr>
          <w:rFonts w:ascii="Times New Roman" w:hAnsi="Times New Roman"/>
          <w:sz w:val="20"/>
          <w:szCs w:val="20"/>
          <w:lang w:val="en-GB"/>
        </w:rPr>
        <w:t xml:space="preserve"> </w:t>
      </w:r>
      <w:r>
        <w:rPr>
          <w:rFonts w:ascii="Times New Roman" w:hAnsi="Times New Roman"/>
          <w:sz w:val="20"/>
          <w:szCs w:val="20"/>
          <w:lang w:val="en-GB"/>
        </w:rPr>
        <w:t>where</w:t>
      </w:r>
      <w:r w:rsidRPr="00770DA4">
        <w:rPr>
          <w:rFonts w:ascii="Times New Roman" w:hAnsi="Times New Roman"/>
          <w:sz w:val="20"/>
          <w:szCs w:val="20"/>
          <w:lang w:val="en-GB"/>
        </w:rPr>
        <w:t xml:space="preserve"> the RTT is large.</w:t>
      </w:r>
    </w:p>
    <w:p w14:paraId="26F372D7" w14:textId="77777777" w:rsidR="00D54393" w:rsidRPr="00D54393" w:rsidRDefault="00D54393" w:rsidP="00D54393">
      <w:pPr>
        <w:rPr>
          <w:rFonts w:ascii="Times New Roman" w:hAnsi="Times New Roman"/>
          <w:sz w:val="20"/>
          <w:szCs w:val="20"/>
          <w:lang w:val="en-GB"/>
        </w:rPr>
      </w:pPr>
      <w:r w:rsidRPr="00D54393">
        <w:rPr>
          <w:rFonts w:ascii="Times New Roman" w:hAnsi="Times New Roman" w:hint="eastAsia"/>
          <w:sz w:val="20"/>
          <w:szCs w:val="20"/>
          <w:lang w:val="en-GB"/>
        </w:rPr>
        <w:t>F</w:t>
      </w:r>
      <w:r w:rsidRPr="00D54393">
        <w:rPr>
          <w:rFonts w:ascii="Times New Roman" w:hAnsi="Times New Roman"/>
          <w:sz w:val="20"/>
          <w:szCs w:val="20"/>
          <w:lang w:val="en-GB"/>
        </w:rPr>
        <w:t>or BSR resource selection or determination, the following enhancements were proposed:</w:t>
      </w:r>
    </w:p>
    <w:p w14:paraId="64896C35" w14:textId="77777777" w:rsidR="00D54393" w:rsidRPr="00DD7C98" w:rsidRDefault="00D54393" w:rsidP="00D54393">
      <w:pPr>
        <w:pStyle w:val="a6"/>
        <w:numPr>
          <w:ilvl w:val="0"/>
          <w:numId w:val="35"/>
        </w:numPr>
        <w:spacing w:after="0"/>
        <w:ind w:firstLineChars="0"/>
        <w:contextualSpacing/>
        <w:jc w:val="both"/>
        <w:rPr>
          <w:rFonts w:eastAsiaTheme="minorEastAsia"/>
          <w:lang w:eastAsia="zh-CN"/>
        </w:rPr>
      </w:pPr>
      <w:bookmarkStart w:id="6" w:name="_Hlk72331499"/>
      <w:r w:rsidRPr="00DD7C98">
        <w:rPr>
          <w:rFonts w:eastAsiaTheme="minorEastAsia"/>
          <w:lang w:eastAsia="zh-CN"/>
        </w:rPr>
        <w:t>Always use CG</w:t>
      </w:r>
      <w:r>
        <w:rPr>
          <w:rFonts w:eastAsiaTheme="minorEastAsia"/>
          <w:lang w:eastAsia="zh-CN"/>
        </w:rPr>
        <w:t>.</w:t>
      </w:r>
    </w:p>
    <w:p w14:paraId="07091FC0" w14:textId="77777777" w:rsidR="00D54393" w:rsidRPr="00DD7C98" w:rsidRDefault="00D54393" w:rsidP="00D54393">
      <w:pPr>
        <w:pStyle w:val="a6"/>
        <w:numPr>
          <w:ilvl w:val="0"/>
          <w:numId w:val="35"/>
        </w:numPr>
        <w:spacing w:after="0"/>
        <w:ind w:firstLineChars="0"/>
        <w:contextualSpacing/>
        <w:jc w:val="both"/>
        <w:rPr>
          <w:rFonts w:eastAsiaTheme="minorEastAsia"/>
          <w:lang w:eastAsia="zh-CN"/>
        </w:rPr>
      </w:pPr>
      <w:r w:rsidRPr="00DD7C98">
        <w:rPr>
          <w:rFonts w:eastAsiaTheme="minorEastAsia"/>
          <w:lang w:eastAsia="zh-CN"/>
        </w:rPr>
        <w:t xml:space="preserve">Use CG within a time duration, which can be </w:t>
      </w:r>
      <w:r>
        <w:rPr>
          <w:rFonts w:eastAsiaTheme="minorEastAsia"/>
          <w:lang w:eastAsia="zh-CN"/>
        </w:rPr>
        <w:t xml:space="preserve">implemented by </w:t>
      </w:r>
      <w:r w:rsidRPr="00DD7C98">
        <w:rPr>
          <w:rFonts w:eastAsiaTheme="minorEastAsia"/>
          <w:lang w:eastAsia="zh-CN"/>
        </w:rPr>
        <w:t>a UE timer configured by network</w:t>
      </w:r>
      <w:r>
        <w:rPr>
          <w:rFonts w:eastAsiaTheme="minorEastAsia"/>
          <w:lang w:eastAsia="zh-CN"/>
        </w:rPr>
        <w:t>.</w:t>
      </w:r>
    </w:p>
    <w:p w14:paraId="0413AAD9" w14:textId="77777777" w:rsidR="00D54393" w:rsidRPr="00DD7C98" w:rsidRDefault="00D54393" w:rsidP="00D54393">
      <w:pPr>
        <w:pStyle w:val="a6"/>
        <w:numPr>
          <w:ilvl w:val="0"/>
          <w:numId w:val="35"/>
        </w:numPr>
        <w:spacing w:after="0"/>
        <w:ind w:firstLineChars="0"/>
        <w:contextualSpacing/>
        <w:jc w:val="both"/>
        <w:rPr>
          <w:rFonts w:eastAsiaTheme="minorEastAsia"/>
          <w:lang w:eastAsia="zh-CN"/>
        </w:rPr>
      </w:pPr>
      <w:r w:rsidRPr="00DD7C98">
        <w:rPr>
          <w:rFonts w:eastAsiaTheme="minorEastAsia"/>
          <w:lang w:eastAsia="zh-CN"/>
        </w:rPr>
        <w:t>BSR triggers 2-step RA</w:t>
      </w:r>
      <w:r>
        <w:rPr>
          <w:rFonts w:eastAsiaTheme="minorEastAsia"/>
          <w:lang w:eastAsia="zh-CN"/>
        </w:rPr>
        <w:t xml:space="preserve"> using</w:t>
      </w:r>
      <w:r w:rsidRPr="00DD7C98">
        <w:rPr>
          <w:rFonts w:eastAsiaTheme="minorEastAsia"/>
          <w:lang w:eastAsia="zh-CN"/>
        </w:rPr>
        <w:t xml:space="preserve"> </w:t>
      </w:r>
      <w:r w:rsidRPr="00DD7C98">
        <w:rPr>
          <w:rFonts w:eastAsiaTheme="minorEastAsia"/>
          <w:i/>
          <w:iCs/>
          <w:lang w:eastAsia="zh-CN"/>
        </w:rPr>
        <w:t>msgA-RSRP-Threshold</w:t>
      </w:r>
      <w:r w:rsidRPr="00DD7C98">
        <w:rPr>
          <w:rFonts w:eastAsiaTheme="minorEastAsia"/>
          <w:lang w:eastAsia="zh-CN"/>
        </w:rPr>
        <w:t xml:space="preserve"> as the criterion</w:t>
      </w:r>
      <w:r>
        <w:rPr>
          <w:rFonts w:eastAsiaTheme="minorEastAsia"/>
          <w:lang w:eastAsia="zh-CN"/>
        </w:rPr>
        <w:t>.</w:t>
      </w:r>
    </w:p>
    <w:p w14:paraId="018DECC0" w14:textId="77777777" w:rsidR="00D54393" w:rsidRPr="00DD7C98" w:rsidRDefault="00D54393" w:rsidP="00D54393">
      <w:pPr>
        <w:pStyle w:val="a6"/>
        <w:numPr>
          <w:ilvl w:val="0"/>
          <w:numId w:val="35"/>
        </w:numPr>
        <w:spacing w:after="0"/>
        <w:ind w:firstLineChars="0"/>
        <w:contextualSpacing/>
        <w:jc w:val="both"/>
        <w:rPr>
          <w:rFonts w:eastAsiaTheme="minorEastAsia"/>
          <w:lang w:eastAsia="zh-CN"/>
        </w:rPr>
      </w:pPr>
      <w:r w:rsidRPr="00DD7C98">
        <w:rPr>
          <w:rFonts w:eastAsiaTheme="minorEastAsia"/>
          <w:lang w:eastAsia="zh-CN"/>
        </w:rPr>
        <w:t>Depending on the QoS requirement of the LCH that triggers the BSR</w:t>
      </w:r>
      <w:r>
        <w:rPr>
          <w:rFonts w:eastAsiaTheme="minorEastAsia"/>
          <w:lang w:eastAsia="zh-CN"/>
        </w:rPr>
        <w:t>.</w:t>
      </w:r>
    </w:p>
    <w:bookmarkEnd w:id="6"/>
    <w:p w14:paraId="7BB67153" w14:textId="77777777" w:rsidR="00D54393" w:rsidRDefault="00D54393" w:rsidP="00D54393">
      <w:pPr>
        <w:jc w:val="center"/>
        <w:rPr>
          <w:rFonts w:ascii="Times New Roman" w:hAnsi="Times New Roman"/>
          <w:sz w:val="20"/>
          <w:szCs w:val="20"/>
          <w:lang w:val="en-GB"/>
        </w:rPr>
      </w:pPr>
      <w:r>
        <w:rPr>
          <w:rFonts w:ascii="Times New Roman" w:hAnsi="Times New Roman"/>
          <w:noProof/>
          <w:sz w:val="20"/>
          <w:szCs w:val="20"/>
          <w:lang w:val="en-GB"/>
        </w:rPr>
        <w:lastRenderedPageBreak/>
        <w:drawing>
          <wp:inline distT="0" distB="0" distL="0" distR="0" wp14:anchorId="60D2DDA6" wp14:editId="7FEB24F2">
            <wp:extent cx="4626707" cy="2228756"/>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9766" cy="2288035"/>
                    </a:xfrm>
                    <a:prstGeom prst="rect">
                      <a:avLst/>
                    </a:prstGeom>
                    <a:noFill/>
                  </pic:spPr>
                </pic:pic>
              </a:graphicData>
            </a:graphic>
          </wp:inline>
        </w:drawing>
      </w:r>
    </w:p>
    <w:p w14:paraId="21267171" w14:textId="77777777" w:rsidR="00D54393" w:rsidRDefault="00D54393" w:rsidP="00D54393">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 Possible UL resources for BSR transmission</w:t>
      </w:r>
    </w:p>
    <w:p w14:paraId="38DEFAB6" w14:textId="77777777" w:rsidR="00D54393" w:rsidRDefault="00D54393" w:rsidP="00D54393">
      <w:pPr>
        <w:rPr>
          <w:rFonts w:ascii="Times New Roman" w:eastAsiaTheme="minorEastAsia" w:hAnsi="Times New Roman"/>
          <w:lang w:val="en-GB"/>
        </w:rPr>
      </w:pPr>
      <w:r>
        <w:rPr>
          <w:rFonts w:ascii="Times New Roman" w:eastAsiaTheme="minorEastAsia" w:hAnsi="Times New Roman"/>
          <w:lang w:val="en-GB"/>
        </w:rPr>
        <w:t xml:space="preserve">Solution </w:t>
      </w:r>
      <w:r w:rsidRPr="00DD7C98">
        <w:rPr>
          <w:rFonts w:ascii="Times New Roman" w:eastAsiaTheme="minorEastAsia" w:hAnsi="Times New Roman"/>
          <w:lang w:val="en-GB"/>
        </w:rPr>
        <w:t xml:space="preserve">1) </w:t>
      </w:r>
      <w:r>
        <w:rPr>
          <w:rFonts w:ascii="Times New Roman" w:eastAsiaTheme="minorEastAsia" w:hAnsi="Times New Roman"/>
          <w:lang w:val="en-GB"/>
        </w:rPr>
        <w:t xml:space="preserve">has no spec impact. However there could be a latency issue if </w:t>
      </w:r>
      <w:r w:rsidRPr="00CC799A">
        <w:rPr>
          <w:rFonts w:ascii="Times New Roman" w:eastAsiaTheme="minorEastAsia" w:hAnsi="Times New Roman"/>
          <w:lang w:val="en-GB"/>
        </w:rPr>
        <w:t xml:space="preserve">but the next available </w:t>
      </w:r>
      <w:r>
        <w:rPr>
          <w:rFonts w:ascii="Times New Roman" w:eastAsiaTheme="minorEastAsia" w:hAnsi="Times New Roman"/>
          <w:lang w:val="en-GB"/>
        </w:rPr>
        <w:t>CG</w:t>
      </w:r>
      <w:r w:rsidRPr="00CC799A">
        <w:rPr>
          <w:rFonts w:ascii="Times New Roman" w:eastAsiaTheme="minorEastAsia" w:hAnsi="Times New Roman"/>
          <w:lang w:val="en-GB"/>
        </w:rPr>
        <w:t xml:space="preserve"> for transmitting BSR is far away in time</w:t>
      </w:r>
      <w:r>
        <w:rPr>
          <w:rFonts w:ascii="Times New Roman" w:eastAsiaTheme="minorEastAsia" w:hAnsi="Times New Roman"/>
          <w:lang w:val="en-GB"/>
        </w:rPr>
        <w:t xml:space="preserve"> (e.g. 1 RTT). In this case UE</w:t>
      </w:r>
      <w:r w:rsidRPr="00CC799A">
        <w:rPr>
          <w:rFonts w:ascii="Times New Roman" w:eastAsiaTheme="minorEastAsia" w:hAnsi="Times New Roman"/>
          <w:lang w:val="en-GB"/>
        </w:rPr>
        <w:t xml:space="preserve"> still needs to wait for this </w:t>
      </w:r>
      <w:r>
        <w:rPr>
          <w:rFonts w:ascii="Times New Roman" w:eastAsiaTheme="minorEastAsia" w:hAnsi="Times New Roman"/>
          <w:lang w:val="en-GB"/>
        </w:rPr>
        <w:t>CG</w:t>
      </w:r>
      <w:r w:rsidRPr="00CC799A">
        <w:rPr>
          <w:rFonts w:ascii="Times New Roman" w:eastAsiaTheme="minorEastAsia" w:hAnsi="Times New Roman"/>
          <w:lang w:val="en-GB"/>
        </w:rPr>
        <w:t xml:space="preserve"> while BSR over 2-step RA has the chance to obtain </w:t>
      </w:r>
      <w:r>
        <w:rPr>
          <w:rFonts w:ascii="Times New Roman" w:eastAsiaTheme="minorEastAsia" w:hAnsi="Times New Roman"/>
          <w:lang w:val="en-GB"/>
        </w:rPr>
        <w:t xml:space="preserve">the required </w:t>
      </w:r>
      <w:r w:rsidRPr="00CC799A">
        <w:rPr>
          <w:rFonts w:ascii="Times New Roman" w:eastAsiaTheme="minorEastAsia" w:hAnsi="Times New Roman"/>
          <w:lang w:val="en-GB"/>
        </w:rPr>
        <w:t>UL resource earlier</w:t>
      </w:r>
      <w:r>
        <w:rPr>
          <w:rFonts w:ascii="Times New Roman" w:eastAsiaTheme="minorEastAsia" w:hAnsi="Times New Roman"/>
          <w:lang w:val="en-GB"/>
        </w:rPr>
        <w:t xml:space="preserve"> and</w:t>
      </w:r>
      <w:r w:rsidRPr="00CC799A">
        <w:rPr>
          <w:rFonts w:ascii="Times New Roman" w:eastAsiaTheme="minorEastAsia" w:hAnsi="Times New Roman"/>
          <w:lang w:val="en-GB"/>
        </w:rPr>
        <w:t xml:space="preserve"> the UL data</w:t>
      </w:r>
      <w:r>
        <w:rPr>
          <w:rFonts w:ascii="Times New Roman" w:eastAsiaTheme="minorEastAsia" w:hAnsi="Times New Roman"/>
          <w:lang w:val="en-GB"/>
        </w:rPr>
        <w:t xml:space="preserve"> could </w:t>
      </w:r>
      <w:r w:rsidRPr="00CC799A">
        <w:rPr>
          <w:rFonts w:ascii="Times New Roman" w:eastAsiaTheme="minorEastAsia" w:hAnsi="Times New Roman"/>
          <w:lang w:val="en-GB"/>
        </w:rPr>
        <w:t>be transmitted earlier.</w:t>
      </w:r>
      <w:r>
        <w:rPr>
          <w:rFonts w:ascii="Times New Roman" w:eastAsiaTheme="minorEastAsia" w:hAnsi="Times New Roman"/>
          <w:lang w:val="en-GB"/>
        </w:rPr>
        <w:t xml:space="preserve"> In the worst case the service could be interrupted due to unfulfillment of QoS requirement.</w:t>
      </w:r>
    </w:p>
    <w:p w14:paraId="4BDBADDB" w14:textId="77777777" w:rsidR="00D54393" w:rsidRDefault="00D54393" w:rsidP="00D54393">
      <w:pPr>
        <w:rPr>
          <w:rFonts w:ascii="Times New Roman" w:eastAsiaTheme="minorEastAsia" w:hAnsi="Times New Roman"/>
          <w:lang w:val="en-GB"/>
        </w:rPr>
      </w:pPr>
      <w:r>
        <w:rPr>
          <w:rFonts w:ascii="Times New Roman" w:eastAsiaTheme="minorEastAsia" w:hAnsi="Times New Roman"/>
          <w:lang w:val="en-GB"/>
        </w:rPr>
        <w:t>In solution</w:t>
      </w:r>
      <w:r w:rsidRPr="00DD7C98">
        <w:rPr>
          <w:rFonts w:ascii="Times New Roman" w:eastAsiaTheme="minorEastAsia" w:hAnsi="Times New Roman"/>
          <w:lang w:val="en-GB"/>
        </w:rPr>
        <w:t xml:space="preserve"> 2) as </w:t>
      </w:r>
      <w:r>
        <w:rPr>
          <w:rFonts w:ascii="Times New Roman" w:eastAsiaTheme="minorEastAsia" w:hAnsi="Times New Roman"/>
          <w:lang w:val="en-GB"/>
        </w:rPr>
        <w:t xml:space="preserve">both </w:t>
      </w:r>
      <w:r w:rsidRPr="00DD7C98">
        <w:rPr>
          <w:rFonts w:ascii="Times New Roman" w:eastAsiaTheme="minorEastAsia" w:hAnsi="Times New Roman"/>
          <w:lang w:val="en-GB"/>
        </w:rPr>
        <w:t xml:space="preserve">CG and 2-step RA can report BSR immediately, configuring appropriate timer value could be hard as network cannot predict when a BSR will be triggered, e.g. there could be a CG right after timer expiration. </w:t>
      </w:r>
      <w:r>
        <w:rPr>
          <w:rFonts w:ascii="Times New Roman" w:eastAsiaTheme="minorEastAsia" w:hAnsi="Times New Roman"/>
          <w:lang w:val="en-GB"/>
        </w:rPr>
        <w:t xml:space="preserve">Considering that </w:t>
      </w:r>
      <w:r w:rsidRPr="00DD7C98">
        <w:rPr>
          <w:rFonts w:ascii="Times New Roman" w:eastAsiaTheme="minorEastAsia" w:hAnsi="Times New Roman"/>
          <w:lang w:val="en-GB"/>
        </w:rPr>
        <w:t>UE should have knowledge of upcoming resources</w:t>
      </w:r>
      <w:r>
        <w:rPr>
          <w:rFonts w:ascii="Times New Roman" w:eastAsiaTheme="minorEastAsia" w:hAnsi="Times New Roman"/>
          <w:lang w:val="en-GB"/>
        </w:rPr>
        <w:t>,</w:t>
      </w:r>
      <w:r w:rsidRPr="00DD7C98">
        <w:rPr>
          <w:rFonts w:ascii="Times New Roman" w:eastAsiaTheme="minorEastAsia" w:hAnsi="Times New Roman"/>
          <w:lang w:val="en-GB"/>
        </w:rPr>
        <w:t xml:space="preserve"> the selection can be made at th</w:t>
      </w:r>
      <w:r>
        <w:rPr>
          <w:rFonts w:ascii="Times New Roman" w:eastAsiaTheme="minorEastAsia" w:hAnsi="Times New Roman"/>
          <w:lang w:val="en-GB"/>
        </w:rPr>
        <w:t>e same</w:t>
      </w:r>
      <w:r w:rsidRPr="00DD7C98">
        <w:rPr>
          <w:rFonts w:ascii="Times New Roman" w:eastAsiaTheme="minorEastAsia" w:hAnsi="Times New Roman"/>
          <w:lang w:val="en-GB"/>
        </w:rPr>
        <w:t xml:space="preserve"> time</w:t>
      </w:r>
      <w:r w:rsidRPr="00D016F6">
        <w:rPr>
          <w:rFonts w:ascii="Times New Roman" w:eastAsiaTheme="minorEastAsia" w:hAnsi="Times New Roman"/>
          <w:lang w:val="en-GB"/>
        </w:rPr>
        <w:t xml:space="preserve"> </w:t>
      </w:r>
      <w:r w:rsidRPr="00DD7C98">
        <w:rPr>
          <w:rFonts w:ascii="Times New Roman" w:eastAsiaTheme="minorEastAsia" w:hAnsi="Times New Roman"/>
          <w:lang w:val="en-GB"/>
        </w:rPr>
        <w:t>when BSR is triggered.</w:t>
      </w:r>
    </w:p>
    <w:p w14:paraId="45A99A80" w14:textId="2A59314C" w:rsidR="00D54393" w:rsidRPr="00D54393" w:rsidRDefault="00D54393" w:rsidP="00D54393">
      <w:pPr>
        <w:rPr>
          <w:rFonts w:ascii="Times New Roman" w:eastAsiaTheme="minorEastAsia" w:hAnsi="Times New Roman"/>
          <w:b/>
          <w:bCs/>
          <w:sz w:val="20"/>
          <w:szCs w:val="20"/>
        </w:rPr>
      </w:pPr>
      <w:r w:rsidRPr="00D54393">
        <w:rPr>
          <w:rFonts w:ascii="Times New Roman" w:eastAsiaTheme="minorEastAsia" w:hAnsi="Times New Roman" w:hint="eastAsia"/>
          <w:b/>
          <w:bCs/>
          <w:sz w:val="20"/>
          <w:szCs w:val="20"/>
        </w:rPr>
        <w:t>O</w:t>
      </w:r>
      <w:r w:rsidRPr="00D54393">
        <w:rPr>
          <w:rFonts w:ascii="Times New Roman" w:eastAsiaTheme="minorEastAsia" w:hAnsi="Times New Roman"/>
          <w:b/>
          <w:bCs/>
          <w:sz w:val="20"/>
          <w:szCs w:val="20"/>
        </w:rPr>
        <w:t>bservation 3: The resource selection can be made at the same time when BSR is triggered as UE has the knowledge of arrival time of configured resources.</w:t>
      </w:r>
    </w:p>
    <w:p w14:paraId="16990894" w14:textId="77777777" w:rsidR="00D54393" w:rsidRPr="00D54393" w:rsidRDefault="00D54393" w:rsidP="00D54393">
      <w:pPr>
        <w:rPr>
          <w:rFonts w:ascii="Times New Roman" w:eastAsiaTheme="minorEastAsia" w:hAnsi="Times New Roman"/>
          <w:sz w:val="20"/>
          <w:szCs w:val="20"/>
          <w:lang w:val="en-GB"/>
        </w:rPr>
      </w:pPr>
      <w:r w:rsidRPr="00D54393">
        <w:rPr>
          <w:rFonts w:ascii="Times New Roman" w:eastAsiaTheme="minorEastAsia" w:hAnsi="Times New Roman"/>
          <w:sz w:val="20"/>
          <w:szCs w:val="20"/>
          <w:lang w:val="en-GB"/>
        </w:rPr>
        <w:t xml:space="preserve">In Solution 3) 2-step RA is triggered as long as its RSRP is larger than </w:t>
      </w:r>
      <w:r w:rsidRPr="00D54393">
        <w:rPr>
          <w:rFonts w:ascii="Times New Roman" w:eastAsiaTheme="minorEastAsia" w:hAnsi="Times New Roman"/>
          <w:i/>
          <w:iCs/>
          <w:sz w:val="20"/>
          <w:szCs w:val="20"/>
          <w:lang w:val="en-GB"/>
        </w:rPr>
        <w:t>msgA-RSRP-Threshold</w:t>
      </w:r>
      <w:r w:rsidRPr="00D54393">
        <w:rPr>
          <w:rFonts w:ascii="Times New Roman" w:eastAsiaTheme="minorEastAsia" w:hAnsi="Times New Roman"/>
          <w:sz w:val="20"/>
          <w:szCs w:val="20"/>
          <w:lang w:val="en-GB"/>
        </w:rPr>
        <w:t>, even there could be a nearer CG for BSR. This sole solution may lead to heavy load on 2-step RA resources.</w:t>
      </w:r>
    </w:p>
    <w:p w14:paraId="07EAD4B6" w14:textId="77777777" w:rsidR="00D54393" w:rsidRPr="00D54393" w:rsidRDefault="00D54393" w:rsidP="00D54393">
      <w:pPr>
        <w:rPr>
          <w:rFonts w:ascii="Times New Roman" w:eastAsiaTheme="minorEastAsia" w:hAnsi="Times New Roman"/>
          <w:sz w:val="20"/>
          <w:szCs w:val="20"/>
          <w:lang w:val="en-GB"/>
        </w:rPr>
      </w:pPr>
      <w:r w:rsidRPr="00D54393">
        <w:rPr>
          <w:rFonts w:ascii="Times New Roman" w:eastAsiaTheme="minorEastAsia" w:hAnsi="Times New Roman"/>
          <w:sz w:val="20"/>
          <w:szCs w:val="20"/>
          <w:lang w:val="en-GB"/>
        </w:rPr>
        <w:t>Solution 4) provides another QoS metric to be considered for BSR resource selection, which can be optional.</w:t>
      </w:r>
    </w:p>
    <w:p w14:paraId="56EEED68" w14:textId="77777777" w:rsidR="00D54393" w:rsidRPr="00D54393" w:rsidRDefault="00D54393" w:rsidP="00D54393">
      <w:pPr>
        <w:rPr>
          <w:rFonts w:ascii="Times New Roman" w:eastAsiaTheme="minorEastAsia" w:hAnsi="Times New Roman"/>
          <w:sz w:val="20"/>
          <w:szCs w:val="20"/>
        </w:rPr>
      </w:pPr>
      <w:r w:rsidRPr="00D54393">
        <w:rPr>
          <w:rFonts w:ascii="Times New Roman" w:eastAsiaTheme="minorEastAsia" w:hAnsi="Times New Roman"/>
          <w:sz w:val="20"/>
          <w:szCs w:val="20"/>
        </w:rPr>
        <w:t>From the above analysis it is observed that there is a balancing between latency (of acquiring necessary resource) and RA load for BSR resource selection, and from this perspective at least the timings of the next available CG and 2-step RA resource for BSR transmission should be considered.</w:t>
      </w:r>
    </w:p>
    <w:p w14:paraId="27169DD4" w14:textId="2F85C51F" w:rsidR="00D54393" w:rsidRPr="00D54393" w:rsidRDefault="00D54393" w:rsidP="00D54393">
      <w:pPr>
        <w:rPr>
          <w:rFonts w:ascii="Times New Roman" w:eastAsiaTheme="minorEastAsia" w:hAnsi="Times New Roman"/>
          <w:b/>
          <w:bCs/>
          <w:sz w:val="20"/>
          <w:szCs w:val="20"/>
        </w:rPr>
      </w:pPr>
      <w:r w:rsidRPr="00D54393">
        <w:rPr>
          <w:rFonts w:ascii="Times New Roman" w:eastAsiaTheme="minorEastAsia" w:hAnsi="Times New Roman" w:hint="eastAsia"/>
          <w:b/>
          <w:bCs/>
          <w:sz w:val="20"/>
          <w:szCs w:val="20"/>
        </w:rPr>
        <w:t>P</w:t>
      </w:r>
      <w:r w:rsidRPr="00D54393">
        <w:rPr>
          <w:rFonts w:ascii="Times New Roman" w:eastAsiaTheme="minorEastAsia" w:hAnsi="Times New Roman"/>
          <w:b/>
          <w:bCs/>
          <w:sz w:val="20"/>
          <w:szCs w:val="20"/>
        </w:rPr>
        <w:t>roposal 3: To determine the UL resource for BSR (CG or 2-step RA), the arrival time of the next available CG and 2-step RA resource should be considered. E.g. UE may choose the resource in CG and 2-step RA for BSR with earlier arrival time.</w:t>
      </w:r>
    </w:p>
    <w:p w14:paraId="29B188D6" w14:textId="77777777" w:rsidR="00D54393" w:rsidRPr="00D54393" w:rsidRDefault="00D54393" w:rsidP="00D54393">
      <w:pPr>
        <w:rPr>
          <w:rFonts w:ascii="Times New Roman" w:eastAsiaTheme="minorEastAsia" w:hAnsi="Times New Roman"/>
          <w:sz w:val="20"/>
          <w:szCs w:val="20"/>
        </w:rPr>
      </w:pPr>
      <w:r w:rsidRPr="00D54393">
        <w:rPr>
          <w:rFonts w:ascii="Times New Roman" w:eastAsiaTheme="minorEastAsia" w:hAnsi="Times New Roman"/>
          <w:sz w:val="20"/>
          <w:szCs w:val="20"/>
        </w:rPr>
        <w:t xml:space="preserve">From the UE’s perspective it is better to send the BSR as early as possible, while from the network perspective using 2-step RA for BSR should be </w:t>
      </w:r>
      <w:r w:rsidRPr="00D54393">
        <w:rPr>
          <w:rFonts w:ascii="Times New Roman" w:eastAsiaTheme="minorEastAsia" w:hAnsi="Times New Roman" w:hint="eastAsia"/>
          <w:sz w:val="20"/>
          <w:szCs w:val="20"/>
        </w:rPr>
        <w:t>restricted</w:t>
      </w:r>
      <w:r w:rsidRPr="00D54393">
        <w:rPr>
          <w:rFonts w:ascii="Times New Roman" w:eastAsiaTheme="minorEastAsia" w:hAnsi="Times New Roman"/>
          <w:sz w:val="20"/>
          <w:szCs w:val="20"/>
        </w:rPr>
        <w:t xml:space="preserve"> to avoid overloading. The balance can be biased by an offset configured by network.</w:t>
      </w:r>
    </w:p>
    <w:p w14:paraId="1ADB43C6" w14:textId="144343B3" w:rsidR="00D54393" w:rsidRPr="00D54393" w:rsidRDefault="00D54393" w:rsidP="00D54393">
      <w:pPr>
        <w:rPr>
          <w:rFonts w:ascii="Times New Roman" w:eastAsiaTheme="minorEastAsia" w:hAnsi="Times New Roman"/>
          <w:b/>
          <w:bCs/>
          <w:sz w:val="20"/>
          <w:szCs w:val="20"/>
        </w:rPr>
      </w:pPr>
      <w:r w:rsidRPr="00D54393">
        <w:rPr>
          <w:rFonts w:ascii="Times New Roman" w:eastAsiaTheme="minorEastAsia" w:hAnsi="Times New Roman" w:hint="eastAsia"/>
          <w:b/>
          <w:bCs/>
          <w:sz w:val="20"/>
          <w:szCs w:val="20"/>
        </w:rPr>
        <w:t>P</w:t>
      </w:r>
      <w:r w:rsidRPr="00D54393">
        <w:rPr>
          <w:rFonts w:ascii="Times New Roman" w:eastAsiaTheme="minorEastAsia" w:hAnsi="Times New Roman"/>
          <w:b/>
          <w:bCs/>
          <w:sz w:val="20"/>
          <w:szCs w:val="20"/>
        </w:rPr>
        <w:t>roposal 4: A time offset configured by network can be applied when UE choose the resource in CG and 2-step RA for BSR.</w:t>
      </w:r>
    </w:p>
    <w:p w14:paraId="43C69CB0" w14:textId="7ECA2A5D" w:rsidR="00D54393" w:rsidRPr="00D54393" w:rsidRDefault="00D54393" w:rsidP="00D54393">
      <w:pPr>
        <w:rPr>
          <w:rFonts w:ascii="Times New Roman" w:eastAsiaTheme="minorEastAsia" w:hAnsi="Times New Roman"/>
          <w:sz w:val="20"/>
          <w:szCs w:val="20"/>
        </w:rPr>
      </w:pPr>
      <w:r w:rsidRPr="00D54393">
        <w:rPr>
          <w:rFonts w:ascii="Times New Roman" w:eastAsiaTheme="minorEastAsia" w:hAnsi="Times New Roman"/>
          <w:sz w:val="20"/>
          <w:szCs w:val="20"/>
        </w:rPr>
        <w:t xml:space="preserve">Except for the arrival time, another criterion that needs to be considered is RA type selection. The RA type selection is performed when the RA is initiated, and as a result the timing of UE decision on using CG or 2-step RA for BSR transmission should take this into consideration, especially when none CFRA resource is configured. A possible case is that UE decides to use 2-step RA for BSR transmission but finds out that its RSRP is smaller than </w:t>
      </w:r>
      <w:r w:rsidRPr="00D54393">
        <w:rPr>
          <w:rFonts w:ascii="Times New Roman" w:eastAsiaTheme="minorEastAsia" w:hAnsi="Times New Roman"/>
          <w:i/>
          <w:iCs/>
          <w:sz w:val="20"/>
          <w:szCs w:val="20"/>
        </w:rPr>
        <w:t>msgA-RSRP-Threshold</w:t>
      </w:r>
      <w:r w:rsidRPr="00D54393">
        <w:rPr>
          <w:rFonts w:ascii="Times New Roman" w:eastAsiaTheme="minorEastAsia" w:hAnsi="Times New Roman"/>
          <w:sz w:val="20"/>
          <w:szCs w:val="20"/>
        </w:rPr>
        <w:t xml:space="preserve"> after RA is initiated. In this case UE has to use 4-step RA for BSR transmission, which could be 1 RTT later than using CG for BSR transmission at the same time.</w:t>
      </w:r>
    </w:p>
    <w:p w14:paraId="3575E135" w14:textId="24B58DD0" w:rsidR="00D54393" w:rsidRPr="00D54393" w:rsidRDefault="00D54393" w:rsidP="00D54393">
      <w:pPr>
        <w:rPr>
          <w:rFonts w:ascii="Times New Roman" w:eastAsiaTheme="minorEastAsia" w:hAnsi="Times New Roman"/>
          <w:b/>
          <w:bCs/>
          <w:sz w:val="20"/>
          <w:szCs w:val="20"/>
        </w:rPr>
      </w:pPr>
      <w:r w:rsidRPr="00D54393">
        <w:rPr>
          <w:rFonts w:ascii="Times New Roman" w:eastAsiaTheme="minorEastAsia" w:hAnsi="Times New Roman" w:hint="eastAsia"/>
          <w:b/>
          <w:bCs/>
          <w:sz w:val="20"/>
          <w:szCs w:val="20"/>
        </w:rPr>
        <w:t>O</w:t>
      </w:r>
      <w:r w:rsidRPr="00D54393">
        <w:rPr>
          <w:rFonts w:ascii="Times New Roman" w:eastAsiaTheme="minorEastAsia" w:hAnsi="Times New Roman"/>
          <w:b/>
          <w:bCs/>
          <w:sz w:val="20"/>
          <w:szCs w:val="20"/>
        </w:rPr>
        <w:t>bservation 4: If UE selects 2-step RA for BSR transmission, it is possible that UE does not fulfill the 2-step CBRA criterion after it initiates RA.</w:t>
      </w:r>
    </w:p>
    <w:p w14:paraId="064D7CDC" w14:textId="77777777" w:rsidR="00D54393" w:rsidRPr="00D54393" w:rsidRDefault="00D54393" w:rsidP="00D54393">
      <w:pPr>
        <w:rPr>
          <w:rFonts w:ascii="Times New Roman" w:hAnsi="Times New Roman"/>
          <w:sz w:val="20"/>
          <w:szCs w:val="20"/>
          <w:lang w:val="en-GB"/>
        </w:rPr>
      </w:pPr>
      <w:r w:rsidRPr="00D54393">
        <w:rPr>
          <w:rFonts w:ascii="Times New Roman" w:eastAsiaTheme="minorEastAsia" w:hAnsi="Times New Roman" w:hint="eastAsia"/>
          <w:sz w:val="20"/>
          <w:szCs w:val="20"/>
        </w:rPr>
        <w:t>T</w:t>
      </w:r>
      <w:r w:rsidRPr="00D54393">
        <w:rPr>
          <w:rFonts w:ascii="Times New Roman" w:eastAsiaTheme="minorEastAsia" w:hAnsi="Times New Roman"/>
          <w:sz w:val="20"/>
          <w:szCs w:val="20"/>
        </w:rPr>
        <w:t xml:space="preserve">herefore the RA type selection should be considered when UE determines </w:t>
      </w:r>
      <w:r w:rsidRPr="00D54393">
        <w:rPr>
          <w:rFonts w:ascii="Times New Roman" w:hAnsi="Times New Roman"/>
          <w:sz w:val="20"/>
          <w:szCs w:val="20"/>
          <w:lang w:val="en-GB"/>
        </w:rPr>
        <w:t xml:space="preserve">whether to use 2-step RA or CG for BSR </w:t>
      </w:r>
      <w:r w:rsidRPr="00D54393">
        <w:rPr>
          <w:rFonts w:ascii="Times New Roman" w:hAnsi="Times New Roman"/>
          <w:sz w:val="20"/>
          <w:szCs w:val="20"/>
          <w:lang w:val="en-GB"/>
        </w:rPr>
        <w:lastRenderedPageBreak/>
        <w:t>transmission, instead of after RA initiation.</w:t>
      </w:r>
    </w:p>
    <w:p w14:paraId="65BBA5CA" w14:textId="706D129F" w:rsidR="00D54393" w:rsidRPr="00D54393" w:rsidRDefault="00D54393" w:rsidP="00D54393">
      <w:pPr>
        <w:rPr>
          <w:rFonts w:ascii="Times New Roman" w:eastAsiaTheme="minorEastAsia" w:hAnsi="Times New Roman"/>
          <w:b/>
          <w:bCs/>
          <w:sz w:val="20"/>
          <w:szCs w:val="20"/>
        </w:rPr>
      </w:pPr>
      <w:r w:rsidRPr="00D54393">
        <w:rPr>
          <w:rFonts w:ascii="Times New Roman" w:eastAsiaTheme="minorEastAsia" w:hAnsi="Times New Roman" w:hint="eastAsia"/>
          <w:b/>
          <w:bCs/>
          <w:sz w:val="20"/>
          <w:szCs w:val="20"/>
        </w:rPr>
        <w:t>P</w:t>
      </w:r>
      <w:r w:rsidRPr="00D54393">
        <w:rPr>
          <w:rFonts w:ascii="Times New Roman" w:eastAsiaTheme="minorEastAsia" w:hAnsi="Times New Roman"/>
          <w:b/>
          <w:bCs/>
          <w:sz w:val="20"/>
          <w:szCs w:val="20"/>
        </w:rPr>
        <w:t xml:space="preserve">roposal 5: To determine the UL resource for BSR (CG or 2-step RA), whether UE can use 2-step RA should be considered (whether UE is configured with 2-step CFRA resource or whether UE fulfills RSRP &gt; </w:t>
      </w:r>
      <w:r w:rsidRPr="00D54393">
        <w:rPr>
          <w:rFonts w:ascii="Times New Roman" w:eastAsiaTheme="minorEastAsia" w:hAnsi="Times New Roman"/>
          <w:b/>
          <w:bCs/>
          <w:i/>
          <w:iCs/>
          <w:sz w:val="20"/>
          <w:szCs w:val="20"/>
        </w:rPr>
        <w:t>msgA-RSRP-Threshold</w:t>
      </w:r>
      <w:r w:rsidRPr="00D54393">
        <w:rPr>
          <w:rFonts w:ascii="Times New Roman" w:eastAsiaTheme="minorEastAsia" w:hAnsi="Times New Roman"/>
          <w:b/>
          <w:bCs/>
          <w:sz w:val="20"/>
          <w:szCs w:val="20"/>
        </w:rPr>
        <w:t>).</w:t>
      </w:r>
    </w:p>
    <w:p w14:paraId="6AD4141E" w14:textId="77777777" w:rsidR="00D54393" w:rsidRPr="00D54393" w:rsidRDefault="00D54393" w:rsidP="00D54393">
      <w:pPr>
        <w:rPr>
          <w:rFonts w:ascii="Times New Roman" w:eastAsiaTheme="minorEastAsia" w:hAnsi="Times New Roman"/>
          <w:sz w:val="20"/>
          <w:szCs w:val="20"/>
        </w:rPr>
      </w:pPr>
      <w:r w:rsidRPr="00D54393">
        <w:rPr>
          <w:rFonts w:ascii="Times New Roman" w:eastAsiaTheme="minorEastAsia" w:hAnsi="Times New Roman"/>
          <w:sz w:val="20"/>
          <w:szCs w:val="20"/>
        </w:rPr>
        <w:t>Based on the above proposals, Table 1 provides a selection rule between 2-step RA and CG for BSR.</w:t>
      </w:r>
    </w:p>
    <w:p w14:paraId="6514A5A7" w14:textId="77777777" w:rsidR="00D54393" w:rsidRPr="000B4B2D" w:rsidRDefault="00D54393" w:rsidP="00D54393">
      <w:pPr>
        <w:spacing w:beforeLines="50" w:before="156" w:afterLines="50" w:after="156"/>
        <w:jc w:val="center"/>
        <w:rPr>
          <w:rFonts w:ascii="Times New Roman" w:eastAsiaTheme="minorEastAsia" w:hAnsi="Times New Roman"/>
        </w:rPr>
      </w:pPr>
      <w:r w:rsidRPr="000B4B2D">
        <w:rPr>
          <w:rFonts w:ascii="Times New Roman" w:eastAsiaTheme="minorEastAsia" w:hAnsi="Times New Roman" w:hint="eastAsia"/>
        </w:rPr>
        <w:t>T</w:t>
      </w:r>
      <w:r w:rsidRPr="000B4B2D">
        <w:rPr>
          <w:rFonts w:ascii="Times New Roman" w:eastAsiaTheme="minorEastAsia" w:hAnsi="Times New Roman"/>
        </w:rPr>
        <w:t>able 1. Proposed selection rule between 2-step RA and CG for BSR</w:t>
      </w:r>
    </w:p>
    <w:tbl>
      <w:tblPr>
        <w:tblStyle w:val="af1"/>
        <w:tblW w:w="0" w:type="auto"/>
        <w:tblLook w:val="04A0" w:firstRow="1" w:lastRow="0" w:firstColumn="1" w:lastColumn="0" w:noHBand="0" w:noVBand="1"/>
      </w:tblPr>
      <w:tblGrid>
        <w:gridCol w:w="3114"/>
        <w:gridCol w:w="4252"/>
        <w:gridCol w:w="2127"/>
      </w:tblGrid>
      <w:tr w:rsidR="00D54393" w:rsidRPr="00D7767E" w14:paraId="3AB50D51" w14:textId="77777777" w:rsidTr="008C2DB4">
        <w:tc>
          <w:tcPr>
            <w:tcW w:w="3114" w:type="dxa"/>
            <w:vAlign w:val="center"/>
          </w:tcPr>
          <w:p w14:paraId="6423E117"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Available UL resources</w:t>
            </w:r>
          </w:p>
        </w:tc>
        <w:tc>
          <w:tcPr>
            <w:tcW w:w="4252" w:type="dxa"/>
            <w:vAlign w:val="center"/>
          </w:tcPr>
          <w:p w14:paraId="4F7F1EFF"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Conditions</w:t>
            </w:r>
          </w:p>
        </w:tc>
        <w:tc>
          <w:tcPr>
            <w:tcW w:w="2127" w:type="dxa"/>
            <w:vAlign w:val="center"/>
          </w:tcPr>
          <w:p w14:paraId="5AD50F33"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Selected resource</w:t>
            </w:r>
          </w:p>
        </w:tc>
      </w:tr>
      <w:tr w:rsidR="00D54393" w:rsidRPr="00D7767E" w14:paraId="0103ED22" w14:textId="77777777" w:rsidTr="008C2DB4">
        <w:tc>
          <w:tcPr>
            <w:tcW w:w="3114" w:type="dxa"/>
            <w:vMerge w:val="restart"/>
            <w:vAlign w:val="center"/>
          </w:tcPr>
          <w:p w14:paraId="4ECCA495"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CG at T1</w:t>
            </w:r>
          </w:p>
          <w:p w14:paraId="1BD2BEE6"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2-step CFRA resource at T2</w:t>
            </w:r>
          </w:p>
        </w:tc>
        <w:tc>
          <w:tcPr>
            <w:tcW w:w="4252" w:type="dxa"/>
            <w:vAlign w:val="center"/>
          </w:tcPr>
          <w:p w14:paraId="7EF23E10"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T2 is offset earlier than T1</w:t>
            </w:r>
          </w:p>
        </w:tc>
        <w:tc>
          <w:tcPr>
            <w:tcW w:w="2127" w:type="dxa"/>
            <w:vAlign w:val="center"/>
          </w:tcPr>
          <w:p w14:paraId="2E43FB14"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2-step CFRA</w:t>
            </w:r>
          </w:p>
        </w:tc>
      </w:tr>
      <w:tr w:rsidR="00D54393" w:rsidRPr="00D7767E" w14:paraId="5C4C290D" w14:textId="77777777" w:rsidTr="008C2DB4">
        <w:tc>
          <w:tcPr>
            <w:tcW w:w="3114" w:type="dxa"/>
            <w:vMerge/>
            <w:vAlign w:val="center"/>
          </w:tcPr>
          <w:p w14:paraId="0EACF40B" w14:textId="77777777" w:rsidR="00D54393" w:rsidRPr="00D7767E" w:rsidRDefault="00D54393" w:rsidP="008C2DB4">
            <w:pPr>
              <w:rPr>
                <w:rFonts w:ascii="Times New Roman" w:eastAsiaTheme="minorEastAsia" w:hAnsi="Times New Roman"/>
              </w:rPr>
            </w:pPr>
          </w:p>
        </w:tc>
        <w:tc>
          <w:tcPr>
            <w:tcW w:w="4252" w:type="dxa"/>
            <w:vAlign w:val="center"/>
          </w:tcPr>
          <w:p w14:paraId="1C1AF070"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T2 is offset later than T1</w:t>
            </w:r>
          </w:p>
        </w:tc>
        <w:tc>
          <w:tcPr>
            <w:tcW w:w="2127" w:type="dxa"/>
            <w:vAlign w:val="center"/>
          </w:tcPr>
          <w:p w14:paraId="5086BEA2"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CG</w:t>
            </w:r>
          </w:p>
        </w:tc>
      </w:tr>
      <w:tr w:rsidR="00D54393" w:rsidRPr="00D7767E" w14:paraId="618B0764" w14:textId="77777777" w:rsidTr="008C2DB4">
        <w:tc>
          <w:tcPr>
            <w:tcW w:w="3114" w:type="dxa"/>
            <w:vMerge w:val="restart"/>
            <w:vAlign w:val="center"/>
          </w:tcPr>
          <w:p w14:paraId="70CFB1EF"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CG at T1</w:t>
            </w:r>
          </w:p>
          <w:p w14:paraId="6AEA1256"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2-step CBRA resource at T3</w:t>
            </w:r>
          </w:p>
          <w:p w14:paraId="30CE5877"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hint="eastAsia"/>
              </w:rPr>
              <w:t>(</w:t>
            </w:r>
            <w:r>
              <w:rPr>
                <w:rFonts w:ascii="Times New Roman" w:eastAsiaTheme="minorEastAsia" w:hAnsi="Times New Roman"/>
              </w:rPr>
              <w:t>i.e. n</w:t>
            </w:r>
            <w:r w:rsidRPr="00D7767E">
              <w:rPr>
                <w:rFonts w:ascii="Times New Roman" w:eastAsiaTheme="minorEastAsia" w:hAnsi="Times New Roman"/>
              </w:rPr>
              <w:t>o 2-step CFRA resource)</w:t>
            </w:r>
          </w:p>
        </w:tc>
        <w:tc>
          <w:tcPr>
            <w:tcW w:w="4252" w:type="dxa"/>
            <w:vAlign w:val="center"/>
          </w:tcPr>
          <w:p w14:paraId="7724A45E"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T3 is offset earlier than T1 AND</w:t>
            </w:r>
          </w:p>
          <w:p w14:paraId="53C2B3DE"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 xml:space="preserve">RSRP &gt; </w:t>
            </w:r>
            <w:r w:rsidRPr="00D7767E">
              <w:rPr>
                <w:rFonts w:ascii="Times New Roman" w:eastAsiaTheme="minorEastAsia" w:hAnsi="Times New Roman"/>
                <w:i/>
                <w:iCs/>
              </w:rPr>
              <w:t>msgA-RSRP-Threshold</w:t>
            </w:r>
          </w:p>
        </w:tc>
        <w:tc>
          <w:tcPr>
            <w:tcW w:w="2127" w:type="dxa"/>
            <w:vAlign w:val="center"/>
          </w:tcPr>
          <w:p w14:paraId="6F7B2017"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2-step CBRA</w:t>
            </w:r>
          </w:p>
        </w:tc>
      </w:tr>
      <w:tr w:rsidR="00D54393" w:rsidRPr="00D7767E" w14:paraId="22ABE512" w14:textId="77777777" w:rsidTr="008C2DB4">
        <w:tc>
          <w:tcPr>
            <w:tcW w:w="3114" w:type="dxa"/>
            <w:vMerge/>
            <w:vAlign w:val="center"/>
          </w:tcPr>
          <w:p w14:paraId="2DA77D0B" w14:textId="77777777" w:rsidR="00D54393" w:rsidRPr="00D7767E" w:rsidRDefault="00D54393" w:rsidP="008C2DB4">
            <w:pPr>
              <w:rPr>
                <w:rFonts w:ascii="Times New Roman" w:eastAsiaTheme="minorEastAsia" w:hAnsi="Times New Roman"/>
              </w:rPr>
            </w:pPr>
          </w:p>
        </w:tc>
        <w:tc>
          <w:tcPr>
            <w:tcW w:w="4252" w:type="dxa"/>
            <w:vAlign w:val="center"/>
          </w:tcPr>
          <w:p w14:paraId="0D74D030"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T3 is offset later than T1 OR</w:t>
            </w:r>
          </w:p>
          <w:p w14:paraId="556375F6"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 xml:space="preserve">RSRP &lt; </w:t>
            </w:r>
            <w:r w:rsidRPr="00D7767E">
              <w:rPr>
                <w:rFonts w:ascii="Times New Roman" w:eastAsiaTheme="minorEastAsia" w:hAnsi="Times New Roman"/>
                <w:i/>
                <w:iCs/>
              </w:rPr>
              <w:t>msgA-RSRP-Threshold</w:t>
            </w:r>
          </w:p>
        </w:tc>
        <w:tc>
          <w:tcPr>
            <w:tcW w:w="2127" w:type="dxa"/>
            <w:vAlign w:val="center"/>
          </w:tcPr>
          <w:p w14:paraId="63B144DE" w14:textId="77777777" w:rsidR="00D54393" w:rsidRPr="00D7767E" w:rsidRDefault="00D54393" w:rsidP="008C2DB4">
            <w:pPr>
              <w:rPr>
                <w:rFonts w:ascii="Times New Roman" w:eastAsiaTheme="minorEastAsia" w:hAnsi="Times New Roman"/>
              </w:rPr>
            </w:pPr>
            <w:r w:rsidRPr="00D7767E">
              <w:rPr>
                <w:rFonts w:ascii="Times New Roman" w:eastAsiaTheme="minorEastAsia" w:hAnsi="Times New Roman"/>
              </w:rPr>
              <w:t>CG</w:t>
            </w:r>
          </w:p>
        </w:tc>
      </w:tr>
    </w:tbl>
    <w:p w14:paraId="39B7DBBE" w14:textId="32C02E5C" w:rsidR="00D54393" w:rsidRDefault="00D54393" w:rsidP="00D54393">
      <w:pPr>
        <w:rPr>
          <w:b/>
          <w:bCs/>
          <w:lang w:val="en-GB"/>
        </w:rPr>
      </w:pPr>
    </w:p>
    <w:p w14:paraId="11BF58E4" w14:textId="402E7CBE" w:rsidR="00E01C06" w:rsidRPr="00617DE2" w:rsidRDefault="00E01C06" w:rsidP="00D54393">
      <w:pPr>
        <w:rPr>
          <w:rFonts w:ascii="Times New Roman" w:hAnsi="Times New Roman"/>
          <w:b/>
          <w:bCs/>
          <w:sz w:val="22"/>
          <w:u w:val="single"/>
          <w:lang w:val="en-GB"/>
        </w:rPr>
      </w:pPr>
      <w:r w:rsidRPr="00617DE2">
        <w:rPr>
          <w:rFonts w:ascii="Times New Roman" w:hAnsi="Times New Roman"/>
          <w:b/>
          <w:bCs/>
          <w:sz w:val="22"/>
          <w:u w:val="single"/>
          <w:lang w:val="en-GB"/>
        </w:rPr>
        <w:t>HARQ retransmission state handling</w:t>
      </w:r>
    </w:p>
    <w:p w14:paraId="6FAD8B61" w14:textId="00A8F284" w:rsidR="00E01C06" w:rsidRPr="00617DE2" w:rsidRDefault="00E01C06" w:rsidP="00E01C06">
      <w:pPr>
        <w:rPr>
          <w:rFonts w:ascii="Times New Roman" w:eastAsiaTheme="minorEastAsia" w:hAnsi="Times New Roman"/>
          <w:sz w:val="20"/>
          <w:szCs w:val="20"/>
        </w:rPr>
      </w:pPr>
      <w:r w:rsidRPr="00617DE2">
        <w:rPr>
          <w:rFonts w:ascii="Times New Roman" w:eastAsiaTheme="minorEastAsia" w:hAnsi="Times New Roman"/>
          <w:sz w:val="20"/>
          <w:szCs w:val="20"/>
        </w:rPr>
        <w:t>RAN2 agreed in the last RAN2 meeting to introduce a HARQ retransmission state for a HARQ process, i.e. HARQ state A/B, at least for dynamic grants. Such HARQ retransmission state is basically describing the UE behaviour w.r.t to the retransmission handling, e.g. blind/no UL retransmission or dynamically scheduled retransmissions. The network may consider delay and reliability characteristics of ongoing services when choosing to configure an UL HARQ retransmission state. For HARQ state A it is RAN2’s current understanding that UE behaviour in HARQ state A best supports reception of UL retransmission grant(s) based on UL decoding results. HARQ state B on the contrary best supports no UL retransmission and/or blind UL retransmission.</w:t>
      </w:r>
    </w:p>
    <w:p w14:paraId="6FC8FBC6" w14:textId="25A1DDEA" w:rsidR="00E01C06" w:rsidRPr="00617DE2" w:rsidRDefault="00E01C06" w:rsidP="00E01C06">
      <w:pPr>
        <w:rPr>
          <w:rFonts w:ascii="Times New Roman" w:eastAsiaTheme="minorEastAsia" w:hAnsi="Times New Roman"/>
          <w:sz w:val="20"/>
          <w:szCs w:val="20"/>
        </w:rPr>
      </w:pPr>
      <w:r w:rsidRPr="00617DE2">
        <w:rPr>
          <w:rFonts w:ascii="Times New Roman" w:eastAsiaTheme="minorEastAsia" w:hAnsi="Times New Roman"/>
          <w:sz w:val="20"/>
          <w:szCs w:val="20"/>
        </w:rPr>
        <w:t xml:space="preserve">One issue though is the PUSCH transmission scheduled by RAR during the random access procedure (msg2), which is a dynamically scheduled PUSCH transmission, e.g. in the 4-step contention based random access procedure the RAR schedules PUSCH msg3 transmission and for CFRA RAR schedules a “normal” PUSCH transmission. The HARQ process used for PUSCH scheduled by RAR is fixed in specifications, i.e. HARQ process zero is used for PUSCH transmission scheduled by RAR UL grant. This could be RACH msg3 or for the case of a contention-free RACH procedure a “normal” PUSCH transmission. Since the HARQ process cannot be dynamically selected for a PUSCH transmission scheduled by RAR as for other dynamic PUSCH transmissions, NW has no tight control on the HARQ retransmission state applied for the data transmitted in the PUSCH and accordingly the corresponding UE DRX behaviour. This may lead to a situation that the allocated PUSCH resources cannot be efficiently used by the UE, i.e. the configured LCH restriction may prevent UE from using such allocated PUSCH resources or DRX behaviour is not suitable for the data transmitted on the PUSCH. Therefore, we think that no HARQ retransmission state and related LCH restriction should be applied for a PUSCH scheduled by RAR. </w:t>
      </w:r>
    </w:p>
    <w:p w14:paraId="4DCB3113" w14:textId="2B9A7F18" w:rsidR="00E01C06" w:rsidRPr="00617DE2" w:rsidRDefault="00E01C06" w:rsidP="00E01C06">
      <w:pPr>
        <w:rPr>
          <w:rFonts w:ascii="Times New Roman" w:eastAsiaTheme="minorEastAsia" w:hAnsi="Times New Roman"/>
          <w:sz w:val="20"/>
          <w:szCs w:val="20"/>
        </w:rPr>
      </w:pPr>
      <w:r w:rsidRPr="00617DE2">
        <w:rPr>
          <w:rFonts w:ascii="Times New Roman" w:eastAsiaTheme="minorEastAsia" w:hAnsi="Times New Roman"/>
          <w:sz w:val="20"/>
          <w:szCs w:val="20"/>
        </w:rPr>
        <w:t xml:space="preserve">More in detail, UE should ignore the HARQ process configuration, i.e. HARQ retransmission state configuration, configured for HARQ process=0 for the case of a PUSCH transmission scheduled by RAR. Even though NW may configure HARQ process=0 with a certain HARQ retransmission state, e.g. HARQ state A or B, UE assumes for a PUSCH transmission scheduled by RAR UL grant, e.g. RACH Msg3, that no HARQ retransmission state is configured. This ensures that no LCH restrictions apart from the legacy LCH restrictions are applied for a PUSCH scheduled by RAR. </w:t>
      </w:r>
      <w:r w:rsidR="005E4067" w:rsidRPr="00617DE2">
        <w:rPr>
          <w:rFonts w:ascii="Times New Roman" w:eastAsiaTheme="minorEastAsia" w:hAnsi="Times New Roman"/>
          <w:sz w:val="20"/>
          <w:szCs w:val="20"/>
        </w:rPr>
        <w:t xml:space="preserve">It might be argued that this could be also handled by NW implementation, i.e. </w:t>
      </w:r>
      <w:r w:rsidRPr="00617DE2">
        <w:rPr>
          <w:rFonts w:ascii="Times New Roman" w:eastAsiaTheme="minorEastAsia" w:hAnsi="Times New Roman"/>
          <w:sz w:val="20"/>
          <w:szCs w:val="20"/>
        </w:rPr>
        <w:t>NW never configures a HARQ retransmission for HARQ process = 0 in order to ensure that a PUSCH transmission scheduled by RAR UL grant doesn’t undergo any further LCH restrictions (apart from the LCH restrictions defined for Rel-16). However, such solution will be quite restrictive in terms of NW scheduling flexibility in particular given that UE may not perform a RACH procedure very often. It would basically mean that HARQ process = 0 cannot be used by gNB according to its scheduling strategy.</w:t>
      </w:r>
    </w:p>
    <w:p w14:paraId="0C616E8B" w14:textId="72AC281A" w:rsidR="00E01C06" w:rsidRPr="00617DE2" w:rsidRDefault="00E01C06" w:rsidP="00E01C06">
      <w:pPr>
        <w:rPr>
          <w:rFonts w:ascii="Times New Roman" w:hAnsi="Times New Roman"/>
          <w:b/>
          <w:bCs/>
        </w:rPr>
      </w:pPr>
      <w:r w:rsidRPr="00617DE2">
        <w:rPr>
          <w:rFonts w:ascii="Times New Roman" w:hAnsi="Times New Roman"/>
          <w:b/>
          <w:bCs/>
        </w:rPr>
        <w:lastRenderedPageBreak/>
        <w:t xml:space="preserve">Proposal 6: </w:t>
      </w:r>
      <w:r w:rsidR="005E4067" w:rsidRPr="00617DE2">
        <w:rPr>
          <w:rFonts w:ascii="Times New Roman" w:hAnsi="Times New Roman"/>
          <w:b/>
          <w:bCs/>
        </w:rPr>
        <w:t xml:space="preserve">UE ignores HARQ retransmission state configured for HARQ process = 0 for cases when PUSCH is scheduled by Random Access Response. </w:t>
      </w:r>
    </w:p>
    <w:p w14:paraId="04046F32" w14:textId="40FC6B9F" w:rsidR="00E01C06" w:rsidRPr="00617DE2" w:rsidRDefault="00E01C06" w:rsidP="00E01C06">
      <w:pPr>
        <w:rPr>
          <w:rFonts w:ascii="Times New Roman" w:hAnsi="Times New Roman"/>
        </w:rPr>
      </w:pPr>
      <w:r w:rsidRPr="00617DE2">
        <w:rPr>
          <w:rFonts w:ascii="Times New Roman" w:hAnsi="Times New Roman"/>
        </w:rPr>
        <w:t>According to the latest RAN2 agreements, the newly introduced HARQ retransmission state configuration (HARQ retransmission state A/B) is at least applicable for dynamic UL grants. For uplink configured grants there are already existing LCH restrictions, i.e. LCH can be restricted/mapped to CG configuration(s). Therefore, applying the same behaviour (HARQ state configuration) as for dynamic grant also for CGs would make things quite complex. Basically, there would be a LCH-to-CG mapping restriction (as defined for Rel-16) and then a further LCH restriction on top based on the HARQ processes used by the CGs. It should be noted that HARQ processes used by a CG configuration are determined based on formula. It may happen that different HARQ processes associated with a CG configuration are configured with different HARQ retransmission states.</w:t>
      </w:r>
      <w:r w:rsidR="005E4067" w:rsidRPr="00617DE2">
        <w:rPr>
          <w:rFonts w:ascii="Times New Roman" w:hAnsi="Times New Roman"/>
        </w:rPr>
        <w:t xml:space="preserve"> Therefor we think that UE should also for CG PUSCH transmissions ignores the HARQ retransmission state configuration, e.g. HARQ state A/B, configured for a HARQ process when performing a LCP procedure. UE should only apply the “legacy” Rel-16 restrictions for LCH to CG mapping and assume that any LCH which is according to the Rel-16 LCH restrictions/configurations allowed to use a configured grant should be considered for TB generation – during logical channel selection procedure - even though the corresponding HARQ process may be configured with a HARQ retransmission state.</w:t>
      </w:r>
    </w:p>
    <w:p w14:paraId="5F70F415" w14:textId="4CC610D6" w:rsidR="005E4067" w:rsidRPr="00617DE2" w:rsidRDefault="005E4067" w:rsidP="00E01C06">
      <w:pPr>
        <w:rPr>
          <w:rFonts w:ascii="Times New Roman" w:hAnsi="Times New Roman"/>
          <w:b/>
          <w:bCs/>
        </w:rPr>
      </w:pPr>
      <w:r w:rsidRPr="00617DE2">
        <w:rPr>
          <w:rFonts w:ascii="Times New Roman" w:hAnsi="Times New Roman"/>
          <w:b/>
          <w:bCs/>
        </w:rPr>
        <w:t>Proposal 7: UE ignores HARQ retransmission state configured for a HARQ process when performing a LCP procedure for a PUSCH transmission on a configured uplink grant resource</w:t>
      </w:r>
    </w:p>
    <w:p w14:paraId="608D9E1A" w14:textId="33F737DE" w:rsidR="00E01C06" w:rsidRPr="00617DE2" w:rsidRDefault="00E01C06" w:rsidP="00D54393">
      <w:pPr>
        <w:rPr>
          <w:b/>
          <w:bCs/>
        </w:rPr>
      </w:pPr>
    </w:p>
    <w:p w14:paraId="2E27131F" w14:textId="77777777" w:rsidR="00E01C06" w:rsidRPr="00D54393" w:rsidRDefault="00E01C06" w:rsidP="00D54393">
      <w:pPr>
        <w:rPr>
          <w:b/>
          <w:bCs/>
          <w:lang w:val="en-GB"/>
        </w:rPr>
      </w:pPr>
    </w:p>
    <w:p w14:paraId="0C4A6360"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1CD31F90" w14:textId="23380564" w:rsidR="00A90536" w:rsidRDefault="00A90536" w:rsidP="00D54393">
      <w:pPr>
        <w:rPr>
          <w:rFonts w:ascii="Times New Roman" w:hAnsi="Times New Roman"/>
          <w:sz w:val="20"/>
          <w:szCs w:val="20"/>
        </w:rPr>
      </w:pPr>
      <w:r w:rsidRPr="00EB5C86">
        <w:rPr>
          <w:rFonts w:ascii="Times New Roman" w:hAnsi="Times New Roman"/>
          <w:sz w:val="20"/>
          <w:szCs w:val="20"/>
        </w:rPr>
        <w:t xml:space="preserve">In this contribution, </w:t>
      </w:r>
      <w:r w:rsidR="001376AF" w:rsidRPr="001376AF">
        <w:rPr>
          <w:rFonts w:ascii="Times New Roman" w:hAnsi="Times New Roman"/>
          <w:sz w:val="20"/>
          <w:szCs w:val="20"/>
        </w:rPr>
        <w:t>remaining UP issues regarding 2-step RA and HARQ retransmission states</w:t>
      </w:r>
      <w:r w:rsidR="00D54393">
        <w:rPr>
          <w:rFonts w:ascii="Times New Roman" w:hAnsi="Times New Roman"/>
          <w:sz w:val="20"/>
          <w:szCs w:val="20"/>
        </w:rPr>
        <w:t xml:space="preserve"> in NTN are discussed.</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3D4ECF" w14:textId="77777777" w:rsidR="00C00844" w:rsidRDefault="00C00844" w:rsidP="00C00844">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w:t>
      </w:r>
      <w:r>
        <w:rPr>
          <w:rFonts w:ascii="Times New Roman" w:hAnsi="Times New Roman"/>
          <w:b/>
          <w:bCs/>
          <w:sz w:val="20"/>
          <w:szCs w:val="20"/>
          <w:lang w:val="en-GB"/>
        </w:rPr>
        <w:t>One</w:t>
      </w:r>
      <w:r w:rsidRPr="00466F3A">
        <w:rPr>
          <w:rFonts w:ascii="Times New Roman" w:hAnsi="Times New Roman"/>
          <w:b/>
          <w:bCs/>
          <w:sz w:val="20"/>
          <w:szCs w:val="20"/>
          <w:lang w:val="en-GB"/>
        </w:rPr>
        <w:t xml:space="preserve"> criteri</w:t>
      </w:r>
      <w:r>
        <w:rPr>
          <w:rFonts w:ascii="Times New Roman" w:hAnsi="Times New Roman"/>
          <w:b/>
          <w:bCs/>
          <w:sz w:val="20"/>
          <w:szCs w:val="20"/>
          <w:lang w:val="en-GB"/>
        </w:rPr>
        <w:t>on</w:t>
      </w:r>
      <w:r w:rsidRPr="00466F3A">
        <w:rPr>
          <w:rFonts w:ascii="Times New Roman" w:hAnsi="Times New Roman"/>
          <w:b/>
          <w:bCs/>
          <w:sz w:val="20"/>
          <w:szCs w:val="20"/>
          <w:lang w:val="en-GB"/>
        </w:rPr>
        <w:t xml:space="preserve"> </w:t>
      </w:r>
      <w:r>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w:t>
      </w:r>
      <w:r w:rsidRPr="00F8511C">
        <w:rPr>
          <w:rFonts w:ascii="Times New Roman" w:hAnsi="Times New Roman"/>
          <w:b/>
          <w:bCs/>
          <w:sz w:val="20"/>
          <w:szCs w:val="20"/>
          <w:lang w:val="en-GB"/>
        </w:rPr>
        <w:t xml:space="preserve">can </w:t>
      </w:r>
      <w:r>
        <w:rPr>
          <w:rFonts w:ascii="Times New Roman" w:hAnsi="Times New Roman"/>
          <w:b/>
          <w:bCs/>
          <w:sz w:val="20"/>
          <w:szCs w:val="20"/>
          <w:lang w:val="en-GB"/>
        </w:rPr>
        <w:t>be used</w:t>
      </w:r>
      <w:r w:rsidRPr="00F8511C">
        <w:rPr>
          <w:rFonts w:ascii="Times New Roman" w:hAnsi="Times New Roman"/>
          <w:b/>
          <w:bCs/>
          <w:sz w:val="20"/>
          <w:szCs w:val="20"/>
          <w:lang w:val="en-GB"/>
        </w:rPr>
        <w:t xml:space="preserve"> in combination with RSRP</w:t>
      </w:r>
      <w:r>
        <w:rPr>
          <w:rFonts w:ascii="Times New Roman" w:hAnsi="Times New Roman"/>
          <w:b/>
          <w:bCs/>
          <w:sz w:val="20"/>
          <w:szCs w:val="20"/>
          <w:lang w:val="en-GB"/>
        </w:rPr>
        <w:t xml:space="preserve"> for RA type selection in NTN</w:t>
      </w:r>
      <w:r w:rsidRPr="00466F3A">
        <w:rPr>
          <w:rFonts w:ascii="Times New Roman" w:hAnsi="Times New Roman"/>
          <w:b/>
          <w:bCs/>
          <w:sz w:val="20"/>
          <w:szCs w:val="20"/>
          <w:lang w:val="en-GB"/>
        </w:rPr>
        <w:t>.</w:t>
      </w:r>
    </w:p>
    <w:p w14:paraId="6605303E" w14:textId="3097CD80" w:rsidR="00C00844" w:rsidRDefault="00C00844" w:rsidP="00C00844">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2: It is more benefit to use </w:t>
      </w:r>
      <w:r>
        <w:rPr>
          <w:rFonts w:ascii="Times New Roman" w:hAnsi="Times New Roman"/>
          <w:b/>
          <w:bCs/>
          <w:sz w:val="20"/>
          <w:szCs w:val="20"/>
          <w:lang w:val="en-GB"/>
        </w:rPr>
        <w:t>a</w:t>
      </w:r>
      <w:r w:rsidRPr="00466F3A">
        <w:rPr>
          <w:rFonts w:ascii="Times New Roman" w:hAnsi="Times New Roman"/>
          <w:b/>
          <w:bCs/>
          <w:sz w:val="20"/>
          <w:szCs w:val="20"/>
          <w:lang w:val="en-GB"/>
        </w:rPr>
        <w:t xml:space="preserve"> criteri</w:t>
      </w:r>
      <w:r>
        <w:rPr>
          <w:rFonts w:ascii="Times New Roman" w:hAnsi="Times New Roman"/>
          <w:b/>
          <w:bCs/>
          <w:sz w:val="20"/>
          <w:szCs w:val="20"/>
          <w:lang w:val="en-GB"/>
        </w:rPr>
        <w:t>on</w:t>
      </w:r>
      <w:r w:rsidRPr="00466F3A">
        <w:rPr>
          <w:rFonts w:ascii="Times New Roman" w:hAnsi="Times New Roman"/>
          <w:b/>
          <w:bCs/>
          <w:sz w:val="20"/>
          <w:szCs w:val="20"/>
          <w:lang w:val="en-GB"/>
        </w:rPr>
        <w:t xml:space="preserve"> regarding service requirement (i.e. LCH, QoS, slice) for UEs with time-sensitive service in NTN.</w:t>
      </w:r>
    </w:p>
    <w:p w14:paraId="64336FBD" w14:textId="77777777" w:rsidR="00D54393" w:rsidRPr="00D7767E" w:rsidRDefault="00D54393" w:rsidP="00D54393">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O</w:t>
      </w:r>
      <w:r w:rsidRPr="00D7767E">
        <w:rPr>
          <w:rFonts w:ascii="Times New Roman" w:eastAsiaTheme="minorEastAsia" w:hAnsi="Times New Roman"/>
          <w:b/>
          <w:bCs/>
        </w:rPr>
        <w:t xml:space="preserve">bservation </w:t>
      </w:r>
      <w:r>
        <w:rPr>
          <w:rFonts w:ascii="Times New Roman" w:eastAsiaTheme="minorEastAsia" w:hAnsi="Times New Roman"/>
          <w:b/>
          <w:bCs/>
        </w:rPr>
        <w:t>3</w:t>
      </w:r>
      <w:r w:rsidRPr="00D7767E">
        <w:rPr>
          <w:rFonts w:ascii="Times New Roman" w:eastAsiaTheme="minorEastAsia" w:hAnsi="Times New Roman"/>
          <w:b/>
          <w:bCs/>
        </w:rPr>
        <w:t xml:space="preserve">: </w:t>
      </w:r>
      <w:r>
        <w:rPr>
          <w:rFonts w:ascii="Times New Roman" w:eastAsiaTheme="minorEastAsia" w:hAnsi="Times New Roman"/>
          <w:b/>
          <w:bCs/>
        </w:rPr>
        <w:t>T</w:t>
      </w:r>
      <w:r w:rsidRPr="000B4B2D">
        <w:rPr>
          <w:rFonts w:ascii="Times New Roman" w:eastAsiaTheme="minorEastAsia" w:hAnsi="Times New Roman"/>
          <w:b/>
          <w:bCs/>
        </w:rPr>
        <w:t xml:space="preserve">he </w:t>
      </w:r>
      <w:r>
        <w:rPr>
          <w:rFonts w:ascii="Times New Roman" w:eastAsiaTheme="minorEastAsia" w:hAnsi="Times New Roman"/>
          <w:b/>
          <w:bCs/>
        </w:rPr>
        <w:t xml:space="preserve">resource </w:t>
      </w:r>
      <w:r w:rsidRPr="000B4B2D">
        <w:rPr>
          <w:rFonts w:ascii="Times New Roman" w:eastAsiaTheme="minorEastAsia" w:hAnsi="Times New Roman"/>
          <w:b/>
          <w:bCs/>
        </w:rPr>
        <w:t>selection can be made at the same time when BSR is triggered</w:t>
      </w:r>
      <w:r>
        <w:rPr>
          <w:rFonts w:ascii="Times New Roman" w:eastAsiaTheme="minorEastAsia" w:hAnsi="Times New Roman"/>
          <w:b/>
          <w:bCs/>
        </w:rPr>
        <w:t xml:space="preserve"> as UE has the knowledge of arrival time of configured resources</w:t>
      </w:r>
      <w:r w:rsidRPr="00D7767E">
        <w:rPr>
          <w:rFonts w:ascii="Times New Roman" w:eastAsiaTheme="minorEastAsia" w:hAnsi="Times New Roman"/>
          <w:b/>
          <w:bCs/>
        </w:rPr>
        <w:t>.</w:t>
      </w:r>
    </w:p>
    <w:p w14:paraId="2452A1F8" w14:textId="77777777" w:rsidR="00D54393" w:rsidRPr="00D7767E" w:rsidRDefault="00D54393" w:rsidP="00D54393">
      <w:pPr>
        <w:spacing w:beforeLines="50" w:before="156" w:afterLines="50" w:after="156"/>
        <w:rPr>
          <w:rFonts w:ascii="Times New Roman" w:eastAsiaTheme="minorEastAsia" w:hAnsi="Times New Roman"/>
          <w:b/>
          <w:bCs/>
        </w:rPr>
      </w:pPr>
      <w:r w:rsidRPr="00D7767E">
        <w:rPr>
          <w:rFonts w:ascii="Times New Roman" w:eastAsiaTheme="minorEastAsia" w:hAnsi="Times New Roman" w:hint="eastAsia"/>
          <w:b/>
          <w:bCs/>
        </w:rPr>
        <w:t>O</w:t>
      </w:r>
      <w:r w:rsidRPr="00D7767E">
        <w:rPr>
          <w:rFonts w:ascii="Times New Roman" w:eastAsiaTheme="minorEastAsia" w:hAnsi="Times New Roman"/>
          <w:b/>
          <w:bCs/>
        </w:rPr>
        <w:t xml:space="preserve">bservation </w:t>
      </w:r>
      <w:r>
        <w:rPr>
          <w:rFonts w:ascii="Times New Roman" w:eastAsiaTheme="minorEastAsia" w:hAnsi="Times New Roman"/>
          <w:b/>
          <w:bCs/>
        </w:rPr>
        <w:t>4</w:t>
      </w:r>
      <w:r w:rsidRPr="00D7767E">
        <w:rPr>
          <w:rFonts w:ascii="Times New Roman" w:eastAsiaTheme="minorEastAsia" w:hAnsi="Times New Roman"/>
          <w:b/>
          <w:bCs/>
        </w:rPr>
        <w:t>: If UE selects 2-step RA for BSR transmission, it is possible that UE does not fulfill the 2-step CBRA criterion after it initiates RA.</w:t>
      </w:r>
    </w:p>
    <w:p w14:paraId="2358EFA2"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1002066F" w14:textId="77777777" w:rsidR="00C00844" w:rsidRPr="00D566B4" w:rsidRDefault="00C00844" w:rsidP="00C00844">
      <w:pPr>
        <w:rPr>
          <w:rFonts w:ascii="Times New Roman" w:hAnsi="Times New Roman"/>
          <w:b/>
          <w:bCs/>
          <w:sz w:val="20"/>
          <w:szCs w:val="20"/>
        </w:rPr>
      </w:pPr>
      <w:r w:rsidRPr="00D566B4">
        <w:rPr>
          <w:rFonts w:ascii="Times New Roman" w:hAnsi="Times New Roman"/>
          <w:b/>
          <w:bCs/>
          <w:sz w:val="20"/>
          <w:szCs w:val="20"/>
        </w:rPr>
        <w:t xml:space="preserve">Proposal 1: </w:t>
      </w:r>
      <w:r>
        <w:rPr>
          <w:rFonts w:ascii="Times New Roman" w:hAnsi="Times New Roman"/>
          <w:b/>
          <w:bCs/>
          <w:sz w:val="20"/>
          <w:szCs w:val="20"/>
        </w:rPr>
        <w:t>RAN2 to consider new criteria for RA type selection combining with RSRP in NTN</w:t>
      </w:r>
      <w:r w:rsidRPr="00D566B4">
        <w:rPr>
          <w:rFonts w:ascii="Times New Roman" w:hAnsi="Times New Roman"/>
          <w:b/>
          <w:bCs/>
          <w:sz w:val="20"/>
          <w:szCs w:val="20"/>
        </w:rPr>
        <w:t>.</w:t>
      </w:r>
    </w:p>
    <w:p w14:paraId="38BD89B8" w14:textId="77777777" w:rsidR="00C00844" w:rsidRPr="00485294" w:rsidRDefault="00C00844" w:rsidP="00C00844">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p w14:paraId="5A5936ED" w14:textId="5F670DFB" w:rsidR="00C00844" w:rsidRPr="00C00844" w:rsidRDefault="00C00844" w:rsidP="008D50D1">
      <w:pPr>
        <w:pStyle w:val="a6"/>
        <w:numPr>
          <w:ilvl w:val="0"/>
          <w:numId w:val="34"/>
        </w:numPr>
        <w:spacing w:after="0"/>
        <w:ind w:left="709" w:firstLineChars="0"/>
        <w:rPr>
          <w:b/>
          <w:bCs/>
        </w:rPr>
      </w:pPr>
      <w:r w:rsidRPr="00C00844">
        <w:rPr>
          <w:b/>
          <w:bCs/>
        </w:rPr>
        <w:t xml:space="preserve">UE-satellite or UE-gNB RTT, combined with </w:t>
      </w:r>
      <w:r w:rsidRPr="00C00844">
        <w:rPr>
          <w:b/>
          <w:bCs/>
          <w:i/>
          <w:iCs/>
        </w:rPr>
        <w:t>msgA-RSRP-Threshold</w:t>
      </w:r>
      <w:r w:rsidRPr="00C00844">
        <w:rPr>
          <w:b/>
          <w:bCs/>
        </w:rPr>
        <w:t>.</w:t>
      </w:r>
    </w:p>
    <w:p w14:paraId="2B9D0F32" w14:textId="7C636E27" w:rsidR="00C00844" w:rsidRPr="00C00844" w:rsidRDefault="00C00844" w:rsidP="008D50D1">
      <w:pPr>
        <w:pStyle w:val="a6"/>
        <w:numPr>
          <w:ilvl w:val="0"/>
          <w:numId w:val="34"/>
        </w:numPr>
        <w:spacing w:after="0"/>
        <w:ind w:left="709" w:firstLineChars="0"/>
        <w:rPr>
          <w:b/>
          <w:bCs/>
        </w:rPr>
      </w:pPr>
      <w:r w:rsidRPr="00C00844">
        <w:rPr>
          <w:b/>
          <w:bCs/>
        </w:rPr>
        <w:t xml:space="preserve">QoS requirement of LCH, combined with </w:t>
      </w:r>
      <w:r w:rsidRPr="00C00844">
        <w:rPr>
          <w:b/>
          <w:bCs/>
          <w:i/>
          <w:iCs/>
        </w:rPr>
        <w:t>msgA-RSRP-Threshold</w:t>
      </w:r>
      <w:r w:rsidRPr="00C00844">
        <w:rPr>
          <w:b/>
          <w:bCs/>
        </w:rPr>
        <w:t>.</w:t>
      </w:r>
    </w:p>
    <w:p w14:paraId="11FDE3F0" w14:textId="77777777" w:rsidR="00D54393" w:rsidRPr="00D54393" w:rsidRDefault="00D54393" w:rsidP="00D54393">
      <w:pPr>
        <w:spacing w:beforeLines="50" w:before="156" w:afterLines="50" w:after="156"/>
        <w:rPr>
          <w:rFonts w:ascii="Times New Roman" w:eastAsiaTheme="minorEastAsia" w:hAnsi="Times New Roman"/>
          <w:b/>
          <w:bCs/>
          <w:sz w:val="20"/>
          <w:szCs w:val="21"/>
        </w:rPr>
      </w:pPr>
      <w:r w:rsidRPr="00D54393">
        <w:rPr>
          <w:rFonts w:ascii="Times New Roman" w:eastAsiaTheme="minorEastAsia" w:hAnsi="Times New Roman"/>
          <w:b/>
          <w:bCs/>
          <w:sz w:val="20"/>
          <w:szCs w:val="21"/>
        </w:rPr>
        <w:t>Proposal 3: To determine the UL resource for BSR (CG or 2-step RA), the arrival time of the next available CG and 2-step RA resource should be considered. E.g. UE may choose the resource in CG and 2-step RA for BSR with earlier arrival time.</w:t>
      </w:r>
    </w:p>
    <w:p w14:paraId="541E3778" w14:textId="77777777" w:rsidR="00D54393" w:rsidRPr="00D54393" w:rsidRDefault="00D54393" w:rsidP="00D54393">
      <w:pPr>
        <w:spacing w:beforeLines="50" w:before="156" w:afterLines="50" w:after="156"/>
        <w:rPr>
          <w:rFonts w:ascii="Times New Roman" w:eastAsiaTheme="minorEastAsia" w:hAnsi="Times New Roman"/>
          <w:b/>
          <w:bCs/>
          <w:sz w:val="20"/>
          <w:szCs w:val="21"/>
        </w:rPr>
      </w:pPr>
      <w:r w:rsidRPr="00D54393">
        <w:rPr>
          <w:rFonts w:ascii="Times New Roman" w:eastAsiaTheme="minorEastAsia" w:hAnsi="Times New Roman"/>
          <w:b/>
          <w:bCs/>
          <w:sz w:val="20"/>
          <w:szCs w:val="21"/>
        </w:rPr>
        <w:t>Proposal 4: A time offset configured by network can be applied when UE choose the resource in CG and 2-step RA for BSR.</w:t>
      </w:r>
    </w:p>
    <w:p w14:paraId="30CAEB97" w14:textId="794725D9" w:rsidR="00B332FA" w:rsidRDefault="00D54393" w:rsidP="00D54393">
      <w:pPr>
        <w:spacing w:beforeLines="50" w:before="156" w:afterLines="50" w:after="156"/>
        <w:rPr>
          <w:rFonts w:ascii="Times New Roman" w:eastAsiaTheme="minorEastAsia" w:hAnsi="Times New Roman"/>
          <w:b/>
          <w:bCs/>
          <w:sz w:val="20"/>
          <w:szCs w:val="21"/>
        </w:rPr>
      </w:pPr>
      <w:r w:rsidRPr="00D54393">
        <w:rPr>
          <w:rFonts w:ascii="Times New Roman" w:eastAsiaTheme="minorEastAsia" w:hAnsi="Times New Roman"/>
          <w:b/>
          <w:bCs/>
          <w:sz w:val="20"/>
          <w:szCs w:val="21"/>
        </w:rPr>
        <w:lastRenderedPageBreak/>
        <w:t xml:space="preserve">Proposal 5: To determine the UL resource for BSR (CG or 2-step RA), whether UE can use 2-step RA should be considered (whether UE is configured with 2-step CFRA resource or whether UE fulfills RSRP &gt; </w:t>
      </w:r>
      <w:r w:rsidRPr="00D54393">
        <w:rPr>
          <w:rFonts w:ascii="Times New Roman" w:eastAsiaTheme="minorEastAsia" w:hAnsi="Times New Roman"/>
          <w:b/>
          <w:bCs/>
          <w:i/>
          <w:iCs/>
          <w:sz w:val="20"/>
          <w:szCs w:val="21"/>
        </w:rPr>
        <w:t>msgA-RSRP-Threshold</w:t>
      </w:r>
      <w:r w:rsidRPr="00D54393">
        <w:rPr>
          <w:rFonts w:ascii="Times New Roman" w:eastAsiaTheme="minorEastAsia" w:hAnsi="Times New Roman"/>
          <w:b/>
          <w:bCs/>
          <w:sz w:val="20"/>
          <w:szCs w:val="21"/>
        </w:rPr>
        <w:t>).</w:t>
      </w:r>
    </w:p>
    <w:p w14:paraId="16D30566" w14:textId="77777777" w:rsidR="005E4067" w:rsidRPr="00617DE2" w:rsidRDefault="005E4067" w:rsidP="00617DE2">
      <w:pPr>
        <w:spacing w:beforeLines="50" w:before="156" w:afterLines="50" w:after="156"/>
        <w:rPr>
          <w:rFonts w:ascii="Times New Roman" w:eastAsiaTheme="minorEastAsia" w:hAnsi="Times New Roman"/>
          <w:b/>
          <w:bCs/>
          <w:sz w:val="20"/>
          <w:szCs w:val="21"/>
        </w:rPr>
      </w:pPr>
      <w:r w:rsidRPr="00617DE2">
        <w:rPr>
          <w:rFonts w:ascii="Times New Roman" w:eastAsiaTheme="minorEastAsia" w:hAnsi="Times New Roman"/>
          <w:b/>
          <w:bCs/>
          <w:sz w:val="20"/>
          <w:szCs w:val="21"/>
        </w:rPr>
        <w:t xml:space="preserve">Proposal 6: UE ignores HARQ retransmission state configured for HARQ process = 0 for cases when PUSCH is scheduled by Random Access Response. </w:t>
      </w:r>
    </w:p>
    <w:p w14:paraId="0E024159" w14:textId="77777777" w:rsidR="005E4067" w:rsidRPr="00617DE2" w:rsidRDefault="005E4067" w:rsidP="00617DE2">
      <w:pPr>
        <w:spacing w:beforeLines="50" w:before="156" w:afterLines="50" w:after="156"/>
        <w:rPr>
          <w:rFonts w:ascii="Times New Roman" w:eastAsiaTheme="minorEastAsia" w:hAnsi="Times New Roman"/>
          <w:b/>
          <w:bCs/>
          <w:sz w:val="20"/>
          <w:szCs w:val="21"/>
        </w:rPr>
      </w:pPr>
      <w:r w:rsidRPr="00617DE2">
        <w:rPr>
          <w:rFonts w:ascii="Times New Roman" w:eastAsiaTheme="minorEastAsia" w:hAnsi="Times New Roman"/>
          <w:b/>
          <w:bCs/>
          <w:sz w:val="20"/>
          <w:szCs w:val="21"/>
        </w:rPr>
        <w:t>Proposal 7: UE ignores HARQ retransmission state configured for a HARQ process when performing a LCP procedure for a PUSCH transmission on a configured uplink grant resource</w:t>
      </w:r>
    </w:p>
    <w:p w14:paraId="3983F822" w14:textId="77777777" w:rsidR="005E4067" w:rsidRPr="00D54393" w:rsidRDefault="005E4067" w:rsidP="00D54393">
      <w:pPr>
        <w:spacing w:beforeLines="50" w:before="156" w:afterLines="50" w:after="156"/>
        <w:rPr>
          <w:rFonts w:ascii="Times New Roman" w:eastAsiaTheme="minorEastAsia" w:hAnsi="Times New Roman"/>
          <w:b/>
          <w:bCs/>
          <w:sz w:val="20"/>
          <w:szCs w:val="21"/>
        </w:rPr>
      </w:pPr>
    </w:p>
    <w:sectPr w:rsidR="005E4067" w:rsidRPr="00D54393"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39F07" w14:textId="77777777" w:rsidR="004130F9" w:rsidRDefault="004130F9">
      <w:r>
        <w:separator/>
      </w:r>
    </w:p>
  </w:endnote>
  <w:endnote w:type="continuationSeparator" w:id="0">
    <w:p w14:paraId="1F620016" w14:textId="77777777" w:rsidR="004130F9" w:rsidRDefault="0041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7AA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DB4D1B4"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65098" w14:textId="77777777" w:rsidR="004130F9" w:rsidRDefault="004130F9">
      <w:r>
        <w:separator/>
      </w:r>
    </w:p>
  </w:footnote>
  <w:footnote w:type="continuationSeparator" w:id="0">
    <w:p w14:paraId="4B442D92" w14:textId="77777777" w:rsidR="004130F9" w:rsidRDefault="0041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902E8B"/>
    <w:multiLevelType w:val="hybridMultilevel"/>
    <w:tmpl w:val="160E8F96"/>
    <w:lvl w:ilvl="0" w:tplc="D624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44DB1"/>
    <w:multiLevelType w:val="hybridMultilevel"/>
    <w:tmpl w:val="9FFAE13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B252E1"/>
    <w:multiLevelType w:val="hybridMultilevel"/>
    <w:tmpl w:val="7FE27D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19E67C7"/>
    <w:multiLevelType w:val="hybridMultilevel"/>
    <w:tmpl w:val="FB020002"/>
    <w:lvl w:ilvl="0" w:tplc="F8603636">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75DBE"/>
    <w:multiLevelType w:val="hybridMultilevel"/>
    <w:tmpl w:val="F3441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7C51D88"/>
    <w:multiLevelType w:val="hybridMultilevel"/>
    <w:tmpl w:val="2CFC3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E6B59"/>
    <w:multiLevelType w:val="hybridMultilevel"/>
    <w:tmpl w:val="F648E9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31"/>
  </w:num>
  <w:num w:numId="4">
    <w:abstractNumId w:val="2"/>
  </w:num>
  <w:num w:numId="5">
    <w:abstractNumId w:val="32"/>
  </w:num>
  <w:num w:numId="6">
    <w:abstractNumId w:val="15"/>
  </w:num>
  <w:num w:numId="7">
    <w:abstractNumId w:val="12"/>
  </w:num>
  <w:num w:numId="8">
    <w:abstractNumId w:val="26"/>
  </w:num>
  <w:num w:numId="9">
    <w:abstractNumId w:val="3"/>
  </w:num>
  <w:num w:numId="10">
    <w:abstractNumId w:val="22"/>
  </w:num>
  <w:num w:numId="11">
    <w:abstractNumId w:val="24"/>
  </w:num>
  <w:num w:numId="12">
    <w:abstractNumId w:val="20"/>
  </w:num>
  <w:num w:numId="13">
    <w:abstractNumId w:val="25"/>
  </w:num>
  <w:num w:numId="14">
    <w:abstractNumId w:val="14"/>
  </w:num>
  <w:num w:numId="15">
    <w:abstractNumId w:val="1"/>
  </w:num>
  <w:num w:numId="16">
    <w:abstractNumId w:val="21"/>
  </w:num>
  <w:num w:numId="17">
    <w:abstractNumId w:val="29"/>
  </w:num>
  <w:num w:numId="18">
    <w:abstractNumId w:val="23"/>
  </w:num>
  <w:num w:numId="19">
    <w:abstractNumId w:val="29"/>
  </w:num>
  <w:num w:numId="20">
    <w:abstractNumId w:val="28"/>
  </w:num>
  <w:num w:numId="21">
    <w:abstractNumId w:val="29"/>
  </w:num>
  <w:num w:numId="22">
    <w:abstractNumId w:val="10"/>
  </w:num>
  <w:num w:numId="23">
    <w:abstractNumId w:val="29"/>
  </w:num>
  <w:num w:numId="24">
    <w:abstractNumId w:val="8"/>
  </w:num>
  <w:num w:numId="25">
    <w:abstractNumId w:val="7"/>
  </w:num>
  <w:num w:numId="26">
    <w:abstractNumId w:val="17"/>
  </w:num>
  <w:num w:numId="27">
    <w:abstractNumId w:val="30"/>
  </w:num>
  <w:num w:numId="28">
    <w:abstractNumId w:val="11"/>
  </w:num>
  <w:num w:numId="29">
    <w:abstractNumId w:val="27"/>
  </w:num>
  <w:num w:numId="30">
    <w:abstractNumId w:val="13"/>
  </w:num>
  <w:num w:numId="31">
    <w:abstractNumId w:val="16"/>
  </w:num>
  <w:num w:numId="32">
    <w:abstractNumId w:val="6"/>
  </w:num>
  <w:num w:numId="33">
    <w:abstractNumId w:val="4"/>
  </w:num>
  <w:num w:numId="34">
    <w:abstractNumId w:val="9"/>
  </w:num>
  <w:num w:numId="35">
    <w:abstractNumId w:val="5"/>
  </w:num>
  <w:num w:numId="3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DCB"/>
    <w:rsid w:val="00002F20"/>
    <w:rsid w:val="00003975"/>
    <w:rsid w:val="00004A15"/>
    <w:rsid w:val="00004A3F"/>
    <w:rsid w:val="00004D3A"/>
    <w:rsid w:val="00005018"/>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6256"/>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955"/>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4B80"/>
    <w:rsid w:val="001050A6"/>
    <w:rsid w:val="00105194"/>
    <w:rsid w:val="00105C96"/>
    <w:rsid w:val="0010625B"/>
    <w:rsid w:val="00106A8F"/>
    <w:rsid w:val="001075F0"/>
    <w:rsid w:val="001078A4"/>
    <w:rsid w:val="001119B5"/>
    <w:rsid w:val="00111BA6"/>
    <w:rsid w:val="00111EEA"/>
    <w:rsid w:val="00112482"/>
    <w:rsid w:val="0011248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33EA"/>
    <w:rsid w:val="00134295"/>
    <w:rsid w:val="00134564"/>
    <w:rsid w:val="00134656"/>
    <w:rsid w:val="00134C0A"/>
    <w:rsid w:val="00134E12"/>
    <w:rsid w:val="00136DFB"/>
    <w:rsid w:val="00137031"/>
    <w:rsid w:val="00137323"/>
    <w:rsid w:val="001375A9"/>
    <w:rsid w:val="001375BC"/>
    <w:rsid w:val="001376AF"/>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640"/>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AF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B8C"/>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44E"/>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2A2"/>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C7FAA"/>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360"/>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840"/>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420"/>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A5D"/>
    <w:rsid w:val="00292834"/>
    <w:rsid w:val="00292E57"/>
    <w:rsid w:val="00293DCA"/>
    <w:rsid w:val="00294283"/>
    <w:rsid w:val="00294BEF"/>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2CA4"/>
    <w:rsid w:val="002B44D0"/>
    <w:rsid w:val="002B5823"/>
    <w:rsid w:val="002B5843"/>
    <w:rsid w:val="002B58C7"/>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C700F"/>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B1A"/>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23A"/>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0869"/>
    <w:rsid w:val="0039198E"/>
    <w:rsid w:val="00391A33"/>
    <w:rsid w:val="00392382"/>
    <w:rsid w:val="003924F6"/>
    <w:rsid w:val="0039317E"/>
    <w:rsid w:val="003938EB"/>
    <w:rsid w:val="003939F8"/>
    <w:rsid w:val="00396D98"/>
    <w:rsid w:val="00396F77"/>
    <w:rsid w:val="00397188"/>
    <w:rsid w:val="00397B37"/>
    <w:rsid w:val="00397D28"/>
    <w:rsid w:val="003A03FC"/>
    <w:rsid w:val="003A0E3B"/>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0D96"/>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59E"/>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3FDD"/>
    <w:rsid w:val="003F4260"/>
    <w:rsid w:val="003F4816"/>
    <w:rsid w:val="003F5497"/>
    <w:rsid w:val="003F6E45"/>
    <w:rsid w:val="003F6E8F"/>
    <w:rsid w:val="0040046C"/>
    <w:rsid w:val="00401797"/>
    <w:rsid w:val="004025BA"/>
    <w:rsid w:val="00402969"/>
    <w:rsid w:val="00402A40"/>
    <w:rsid w:val="00405B3B"/>
    <w:rsid w:val="00406B4B"/>
    <w:rsid w:val="004071AF"/>
    <w:rsid w:val="004078AB"/>
    <w:rsid w:val="00410007"/>
    <w:rsid w:val="004115D4"/>
    <w:rsid w:val="0041205F"/>
    <w:rsid w:val="00412AD7"/>
    <w:rsid w:val="00412FBF"/>
    <w:rsid w:val="004130F9"/>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453"/>
    <w:rsid w:val="00424C3B"/>
    <w:rsid w:val="00425B79"/>
    <w:rsid w:val="0042630A"/>
    <w:rsid w:val="004264D8"/>
    <w:rsid w:val="0042662F"/>
    <w:rsid w:val="00426834"/>
    <w:rsid w:val="00426A3E"/>
    <w:rsid w:val="00426C1D"/>
    <w:rsid w:val="004275DC"/>
    <w:rsid w:val="00427D4E"/>
    <w:rsid w:val="004301D1"/>
    <w:rsid w:val="00430BB6"/>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5EAD"/>
    <w:rsid w:val="004463CC"/>
    <w:rsid w:val="004476B1"/>
    <w:rsid w:val="00450862"/>
    <w:rsid w:val="00450A2D"/>
    <w:rsid w:val="00450ACC"/>
    <w:rsid w:val="00451735"/>
    <w:rsid w:val="0045237D"/>
    <w:rsid w:val="00452CCB"/>
    <w:rsid w:val="00452CDF"/>
    <w:rsid w:val="004532B3"/>
    <w:rsid w:val="00453557"/>
    <w:rsid w:val="004537C6"/>
    <w:rsid w:val="004548F0"/>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6F3A"/>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5294"/>
    <w:rsid w:val="004863AE"/>
    <w:rsid w:val="004865BC"/>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3F8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D97"/>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4067"/>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DE2"/>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6DB4"/>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338"/>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002"/>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879"/>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932"/>
    <w:rsid w:val="006F3BC1"/>
    <w:rsid w:val="006F4479"/>
    <w:rsid w:val="006F4BC3"/>
    <w:rsid w:val="006F61DC"/>
    <w:rsid w:val="006F7205"/>
    <w:rsid w:val="006F7FD0"/>
    <w:rsid w:val="007008B6"/>
    <w:rsid w:val="00701F70"/>
    <w:rsid w:val="007026ED"/>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4CE"/>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236"/>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D4E"/>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6C4"/>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2B6"/>
    <w:rsid w:val="00822B33"/>
    <w:rsid w:val="00822F8F"/>
    <w:rsid w:val="008237F4"/>
    <w:rsid w:val="00823FA6"/>
    <w:rsid w:val="008240A5"/>
    <w:rsid w:val="00824195"/>
    <w:rsid w:val="00824529"/>
    <w:rsid w:val="0082600F"/>
    <w:rsid w:val="008266B3"/>
    <w:rsid w:val="00826B80"/>
    <w:rsid w:val="008275C3"/>
    <w:rsid w:val="0082779D"/>
    <w:rsid w:val="00831277"/>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41BD"/>
    <w:rsid w:val="008763C9"/>
    <w:rsid w:val="0087641C"/>
    <w:rsid w:val="008766A3"/>
    <w:rsid w:val="0087680A"/>
    <w:rsid w:val="00876E1B"/>
    <w:rsid w:val="008777F7"/>
    <w:rsid w:val="00877A21"/>
    <w:rsid w:val="00877BCA"/>
    <w:rsid w:val="00877E3B"/>
    <w:rsid w:val="008818C6"/>
    <w:rsid w:val="0088198E"/>
    <w:rsid w:val="00881CBA"/>
    <w:rsid w:val="00881DAE"/>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5FC"/>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A25"/>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0D1"/>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8A5"/>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5CE2"/>
    <w:rsid w:val="009F5F3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1FA0"/>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DF"/>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260"/>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581"/>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1BC"/>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22B"/>
    <w:rsid w:val="00BF5464"/>
    <w:rsid w:val="00BF5E7D"/>
    <w:rsid w:val="00BF6E58"/>
    <w:rsid w:val="00BF737B"/>
    <w:rsid w:val="00BF7B80"/>
    <w:rsid w:val="00C004D0"/>
    <w:rsid w:val="00C00844"/>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1CF"/>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09D"/>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36A5"/>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2F47"/>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93"/>
    <w:rsid w:val="00D543E3"/>
    <w:rsid w:val="00D54924"/>
    <w:rsid w:val="00D55CF6"/>
    <w:rsid w:val="00D5603D"/>
    <w:rsid w:val="00D562B8"/>
    <w:rsid w:val="00D5642C"/>
    <w:rsid w:val="00D566B4"/>
    <w:rsid w:val="00D56BF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7C1"/>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1C27"/>
    <w:rsid w:val="00DD2124"/>
    <w:rsid w:val="00DD2D31"/>
    <w:rsid w:val="00DD3041"/>
    <w:rsid w:val="00DD357F"/>
    <w:rsid w:val="00DD40BC"/>
    <w:rsid w:val="00DD4912"/>
    <w:rsid w:val="00DD4BFB"/>
    <w:rsid w:val="00DD5636"/>
    <w:rsid w:val="00DD61D5"/>
    <w:rsid w:val="00DD67E4"/>
    <w:rsid w:val="00DD6CC9"/>
    <w:rsid w:val="00DD6F64"/>
    <w:rsid w:val="00DD7CA7"/>
    <w:rsid w:val="00DD7D7D"/>
    <w:rsid w:val="00DE27D1"/>
    <w:rsid w:val="00DE2C8F"/>
    <w:rsid w:val="00DE3903"/>
    <w:rsid w:val="00DE4C2B"/>
    <w:rsid w:val="00DE5083"/>
    <w:rsid w:val="00DE6504"/>
    <w:rsid w:val="00DE671E"/>
    <w:rsid w:val="00DE6936"/>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06"/>
    <w:rsid w:val="00E01C1A"/>
    <w:rsid w:val="00E0246C"/>
    <w:rsid w:val="00E03789"/>
    <w:rsid w:val="00E04A4A"/>
    <w:rsid w:val="00E05134"/>
    <w:rsid w:val="00E052E8"/>
    <w:rsid w:val="00E05D91"/>
    <w:rsid w:val="00E06758"/>
    <w:rsid w:val="00E06C5D"/>
    <w:rsid w:val="00E06F71"/>
    <w:rsid w:val="00E07F6D"/>
    <w:rsid w:val="00E10474"/>
    <w:rsid w:val="00E10847"/>
    <w:rsid w:val="00E1195E"/>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5D3"/>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C2"/>
    <w:rsid w:val="00E35B95"/>
    <w:rsid w:val="00E364E5"/>
    <w:rsid w:val="00E36AC7"/>
    <w:rsid w:val="00E36B3C"/>
    <w:rsid w:val="00E370BD"/>
    <w:rsid w:val="00E37A94"/>
    <w:rsid w:val="00E4015F"/>
    <w:rsid w:val="00E41158"/>
    <w:rsid w:val="00E421BA"/>
    <w:rsid w:val="00E42292"/>
    <w:rsid w:val="00E433E4"/>
    <w:rsid w:val="00E43E9B"/>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D90"/>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076"/>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FB0"/>
    <w:rsid w:val="00F81EA7"/>
    <w:rsid w:val="00F82449"/>
    <w:rsid w:val="00F82998"/>
    <w:rsid w:val="00F831F6"/>
    <w:rsid w:val="00F83564"/>
    <w:rsid w:val="00F8398B"/>
    <w:rsid w:val="00F83A24"/>
    <w:rsid w:val="00F83C23"/>
    <w:rsid w:val="00F84D35"/>
    <w:rsid w:val="00F8511C"/>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817"/>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62A"/>
    <w:rsid w:val="00FA7C0F"/>
    <w:rsid w:val="00FB0C7F"/>
    <w:rsid w:val="00FB10A2"/>
    <w:rsid w:val="00FB15DC"/>
    <w:rsid w:val="00FB243F"/>
    <w:rsid w:val="00FB26D0"/>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6DB"/>
    <w:rsid w:val="00FE5CBC"/>
    <w:rsid w:val="00FE5EEF"/>
    <w:rsid w:val="00FE6281"/>
    <w:rsid w:val="00FE72F3"/>
    <w:rsid w:val="00FE746D"/>
    <w:rsid w:val="00FF0437"/>
    <w:rsid w:val="00FF0A98"/>
    <w:rsid w:val="00FF1394"/>
    <w:rsid w:val="00FF1639"/>
    <w:rsid w:val="00FF16DB"/>
    <w:rsid w:val="00FF18B9"/>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5E817"/>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uiPriority w:val="99"/>
    <w:qFormat/>
    <w:locked/>
    <w:rsid w:val="0010484A"/>
    <w:rPr>
      <w:rFonts w:ascii="Arial" w:hAnsi="Arial" w:cs="Arial"/>
      <w:lang w:eastAsia="en-GB"/>
    </w:rPr>
  </w:style>
  <w:style w:type="paragraph" w:customStyle="1" w:styleId="Doc-title">
    <w:name w:val="Doc-title"/>
    <w:basedOn w:val="a"/>
    <w:link w:val="Doc-titleChar"/>
    <w:uiPriority w:val="99"/>
    <w:qFormat/>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D967C1"/>
    <w:pPr>
      <w:widowControl/>
      <w:tabs>
        <w:tab w:val="num" w:pos="1622"/>
      </w:tabs>
      <w:ind w:left="1622" w:hanging="363"/>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60E97-6D07-4DCB-8A50-7EECA4F3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2596</Words>
  <Characters>14802</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6</cp:revision>
  <cp:lastPrinted>2012-10-30T00:20:00Z</cp:lastPrinted>
  <dcterms:created xsi:type="dcterms:W3CDTF">2021-10-21T09:33:00Z</dcterms:created>
  <dcterms:modified xsi:type="dcterms:W3CDTF">2021-10-21T10:24:00Z</dcterms:modified>
</cp:coreProperties>
</file>